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C76D" w14:textId="4238B27E" w:rsidR="0082695B" w:rsidRDefault="0082695B" w:rsidP="0082695B">
      <w:pPr>
        <w:spacing w:after="0" w:line="240" w:lineRule="auto"/>
        <w:ind w:left="-2" w:hanging="4"/>
        <w:jc w:val="center"/>
        <w:rPr>
          <w:rFonts w:ascii="Arial" w:eastAsia="Times New Roman" w:hAnsi="Arial" w:cs="Times New Roman"/>
          <w:b/>
          <w:bCs/>
          <w:color w:val="7F7F7F"/>
          <w:sz w:val="44"/>
          <w:szCs w:val="44"/>
          <w:lang w:eastAsia="it-IT"/>
        </w:rPr>
      </w:pPr>
      <w:r>
        <w:rPr>
          <w:noProof/>
          <w:color w:val="000000"/>
          <w:bdr w:val="none" w:sz="0" w:space="0" w:color="auto" w:frame="1"/>
        </w:rPr>
        <w:drawing>
          <wp:inline distT="0" distB="0" distL="0" distR="0" wp14:anchorId="14245D39" wp14:editId="52191831">
            <wp:extent cx="6111240" cy="12725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240" cy="1272540"/>
                    </a:xfrm>
                    <a:prstGeom prst="rect">
                      <a:avLst/>
                    </a:prstGeom>
                    <a:noFill/>
                    <a:ln>
                      <a:noFill/>
                    </a:ln>
                  </pic:spPr>
                </pic:pic>
              </a:graphicData>
            </a:graphic>
          </wp:inline>
        </w:drawing>
      </w:r>
    </w:p>
    <w:p w14:paraId="3C389863" w14:textId="77777777" w:rsidR="0082695B" w:rsidRDefault="0082695B" w:rsidP="0082695B">
      <w:pPr>
        <w:spacing w:after="0" w:line="240" w:lineRule="auto"/>
        <w:ind w:left="-2" w:hanging="4"/>
        <w:jc w:val="center"/>
        <w:rPr>
          <w:rFonts w:ascii="Arial" w:eastAsia="Times New Roman" w:hAnsi="Arial" w:cs="Times New Roman"/>
          <w:b/>
          <w:bCs/>
          <w:color w:val="7F7F7F"/>
          <w:sz w:val="44"/>
          <w:szCs w:val="44"/>
          <w:lang w:eastAsia="it-IT"/>
        </w:rPr>
      </w:pPr>
    </w:p>
    <w:p w14:paraId="08BBFCEF" w14:textId="77777777" w:rsidR="0082695B" w:rsidRDefault="0082695B" w:rsidP="0082695B">
      <w:pPr>
        <w:spacing w:after="0" w:line="240" w:lineRule="auto"/>
        <w:ind w:left="-2" w:hanging="4"/>
        <w:jc w:val="center"/>
        <w:rPr>
          <w:rFonts w:ascii="Arial" w:eastAsia="Times New Roman" w:hAnsi="Arial" w:cs="Times New Roman"/>
          <w:b/>
          <w:bCs/>
          <w:color w:val="7F7F7F"/>
          <w:sz w:val="44"/>
          <w:szCs w:val="44"/>
          <w:lang w:eastAsia="it-IT"/>
        </w:rPr>
      </w:pPr>
    </w:p>
    <w:p w14:paraId="58EF4064" w14:textId="77777777" w:rsidR="0082695B" w:rsidRDefault="0082695B" w:rsidP="0082695B">
      <w:pPr>
        <w:spacing w:after="0" w:line="240" w:lineRule="auto"/>
        <w:ind w:left="-2" w:hanging="4"/>
        <w:jc w:val="center"/>
        <w:rPr>
          <w:rFonts w:ascii="Arial" w:eastAsia="Times New Roman" w:hAnsi="Arial" w:cs="Times New Roman"/>
          <w:b/>
          <w:bCs/>
          <w:color w:val="7F7F7F"/>
          <w:sz w:val="44"/>
          <w:szCs w:val="44"/>
          <w:lang w:eastAsia="it-IT"/>
        </w:rPr>
      </w:pPr>
    </w:p>
    <w:p w14:paraId="6009D28D" w14:textId="2EE316D2" w:rsidR="0082695B" w:rsidRPr="0082695B" w:rsidRDefault="0082695B" w:rsidP="0082695B">
      <w:pPr>
        <w:spacing w:after="0" w:line="240" w:lineRule="auto"/>
        <w:ind w:left="-2" w:hanging="4"/>
        <w:jc w:val="center"/>
        <w:rPr>
          <w:rFonts w:ascii="Times New Roman" w:eastAsia="Times New Roman" w:hAnsi="Times New Roman" w:cs="Times New Roman"/>
          <w:sz w:val="24"/>
          <w:szCs w:val="24"/>
          <w:lang w:eastAsia="it-IT"/>
        </w:rPr>
      </w:pPr>
      <w:r w:rsidRPr="0082695B">
        <w:rPr>
          <w:rFonts w:ascii="Arial" w:eastAsia="Times New Roman" w:hAnsi="Arial" w:cs="Times New Roman"/>
          <w:b/>
          <w:bCs/>
          <w:color w:val="7F7F7F"/>
          <w:sz w:val="44"/>
          <w:szCs w:val="44"/>
          <w:lang w:eastAsia="it-IT"/>
        </w:rPr>
        <w:t>PIANO DIDATTICO PERSONALIZZATO</w:t>
      </w:r>
    </w:p>
    <w:p w14:paraId="73DF567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5A042A7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AEAAAA"/>
          <w:sz w:val="24"/>
          <w:szCs w:val="24"/>
          <w:lang w:eastAsia="it-IT"/>
        </w:rPr>
        <w:t>Muoversi con i tasti cursori per compilare i campi</w:t>
      </w:r>
    </w:p>
    <w:p w14:paraId="6CDE8D3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1.DATI GENERALI:</w:t>
      </w:r>
    </w:p>
    <w:tbl>
      <w:tblPr>
        <w:tblW w:w="0" w:type="auto"/>
        <w:tblCellMar>
          <w:top w:w="15" w:type="dxa"/>
          <w:left w:w="15" w:type="dxa"/>
          <w:bottom w:w="15" w:type="dxa"/>
          <w:right w:w="15" w:type="dxa"/>
        </w:tblCellMar>
        <w:tblLook w:val="04A0" w:firstRow="1" w:lastRow="0" w:firstColumn="1" w:lastColumn="0" w:noHBand="0" w:noVBand="1"/>
      </w:tblPr>
      <w:tblGrid>
        <w:gridCol w:w="2526"/>
        <w:gridCol w:w="4302"/>
        <w:gridCol w:w="2810"/>
      </w:tblGrid>
      <w:tr w:rsidR="0082695B" w:rsidRPr="0082695B" w14:paraId="7AAA6D28" w14:textId="77777777" w:rsidTr="0082695B">
        <w:tc>
          <w:tcPr>
            <w:tcW w:w="0" w:type="auto"/>
            <w:tcBorders>
              <w:top w:val="single" w:sz="4" w:space="0" w:color="A6A6A6"/>
            </w:tcBorders>
            <w:tcMar>
              <w:top w:w="0" w:type="dxa"/>
              <w:left w:w="108" w:type="dxa"/>
              <w:bottom w:w="0" w:type="dxa"/>
              <w:right w:w="108" w:type="dxa"/>
            </w:tcMar>
            <w:hideMark/>
          </w:tcPr>
          <w:p w14:paraId="30DC83B2"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NOME E COGNOME: </w:t>
            </w:r>
          </w:p>
        </w:tc>
        <w:tc>
          <w:tcPr>
            <w:tcW w:w="0" w:type="auto"/>
            <w:gridSpan w:val="2"/>
            <w:tcBorders>
              <w:top w:val="single" w:sz="4" w:space="0" w:color="A6A6A6"/>
            </w:tcBorders>
            <w:tcMar>
              <w:top w:w="0" w:type="dxa"/>
              <w:left w:w="108" w:type="dxa"/>
              <w:bottom w:w="0" w:type="dxa"/>
              <w:right w:w="108" w:type="dxa"/>
            </w:tcMar>
            <w:hideMark/>
          </w:tcPr>
          <w:p w14:paraId="16B5224D" w14:textId="77777777" w:rsidR="0082695B" w:rsidRPr="0082695B" w:rsidRDefault="0082695B" w:rsidP="0082695B">
            <w:pPr>
              <w:spacing w:before="120" w:after="60" w:line="240" w:lineRule="auto"/>
              <w:ind w:left="-2" w:right="3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3DF1A74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4CF1BB84" w14:textId="77777777" w:rsidTr="0082695B">
        <w:trPr>
          <w:trHeight w:val="469"/>
        </w:trPr>
        <w:tc>
          <w:tcPr>
            <w:tcW w:w="0" w:type="auto"/>
            <w:tcMar>
              <w:top w:w="0" w:type="dxa"/>
              <w:left w:w="108" w:type="dxa"/>
              <w:bottom w:w="0" w:type="dxa"/>
              <w:right w:w="108" w:type="dxa"/>
            </w:tcMar>
            <w:hideMark/>
          </w:tcPr>
          <w:p w14:paraId="772AA418"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CLASSE: </w:t>
            </w:r>
          </w:p>
        </w:tc>
        <w:tc>
          <w:tcPr>
            <w:tcW w:w="0" w:type="auto"/>
            <w:gridSpan w:val="2"/>
            <w:tcMar>
              <w:top w:w="0" w:type="dxa"/>
              <w:left w:w="108" w:type="dxa"/>
              <w:bottom w:w="0" w:type="dxa"/>
              <w:right w:w="108" w:type="dxa"/>
            </w:tcMar>
            <w:hideMark/>
          </w:tcPr>
          <w:p w14:paraId="39E623A1"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r w:rsidR="0082695B" w:rsidRPr="0082695B" w14:paraId="0235EDE5" w14:textId="77777777" w:rsidTr="0082695B">
        <w:tc>
          <w:tcPr>
            <w:tcW w:w="0" w:type="auto"/>
            <w:tcBorders>
              <w:bottom w:val="single" w:sz="4" w:space="0" w:color="A6A6A6"/>
            </w:tcBorders>
            <w:tcMar>
              <w:top w:w="0" w:type="dxa"/>
              <w:left w:w="108" w:type="dxa"/>
              <w:bottom w:w="0" w:type="dxa"/>
              <w:right w:w="108" w:type="dxa"/>
            </w:tcMar>
            <w:hideMark/>
          </w:tcPr>
          <w:p w14:paraId="70B3A399"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DATA E LUOGO DI NASCITA:</w:t>
            </w:r>
          </w:p>
        </w:tc>
        <w:tc>
          <w:tcPr>
            <w:tcW w:w="0" w:type="auto"/>
            <w:gridSpan w:val="2"/>
            <w:tcBorders>
              <w:bottom w:val="single" w:sz="4" w:space="0" w:color="A6A6A6"/>
            </w:tcBorders>
            <w:tcMar>
              <w:top w:w="0" w:type="dxa"/>
              <w:left w:w="108" w:type="dxa"/>
              <w:bottom w:w="0" w:type="dxa"/>
              <w:right w:w="108" w:type="dxa"/>
            </w:tcMar>
            <w:hideMark/>
          </w:tcPr>
          <w:p w14:paraId="36980CF5" w14:textId="77777777" w:rsidR="0082695B" w:rsidRPr="0082695B" w:rsidRDefault="0082695B" w:rsidP="0082695B">
            <w:pPr>
              <w:spacing w:before="120" w:after="60" w:line="240" w:lineRule="auto"/>
              <w:ind w:left="-2" w:right="3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r w:rsidR="0082695B" w:rsidRPr="0082695B" w14:paraId="256DB4FC" w14:textId="77777777" w:rsidTr="0082695B">
        <w:tc>
          <w:tcPr>
            <w:tcW w:w="0" w:type="auto"/>
            <w:tcBorders>
              <w:top w:val="single" w:sz="4" w:space="0" w:color="A6A6A6"/>
            </w:tcBorders>
            <w:tcMar>
              <w:top w:w="0" w:type="dxa"/>
              <w:left w:w="108" w:type="dxa"/>
              <w:bottom w:w="0" w:type="dxa"/>
              <w:right w:w="108" w:type="dxa"/>
            </w:tcMar>
            <w:hideMark/>
          </w:tcPr>
          <w:p w14:paraId="69F42A54"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BES (DSA):</w:t>
            </w:r>
          </w:p>
        </w:tc>
        <w:tc>
          <w:tcPr>
            <w:tcW w:w="0" w:type="auto"/>
            <w:gridSpan w:val="2"/>
            <w:tcBorders>
              <w:top w:val="single" w:sz="4" w:space="0" w:color="A6A6A6"/>
            </w:tcBorders>
            <w:tcMar>
              <w:top w:w="0" w:type="dxa"/>
              <w:left w:w="108" w:type="dxa"/>
              <w:bottom w:w="0" w:type="dxa"/>
              <w:right w:w="108" w:type="dxa"/>
            </w:tcMar>
            <w:hideMark/>
          </w:tcPr>
          <w:p w14:paraId="5708C4F0"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Dislessia</w:t>
            </w:r>
          </w:p>
          <w:p w14:paraId="067815AA"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Disortografia</w:t>
            </w:r>
          </w:p>
          <w:p w14:paraId="47E3D281"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Disgrafia</w:t>
            </w:r>
          </w:p>
          <w:p w14:paraId="0A0F7E1A"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Discalculia</w:t>
            </w:r>
          </w:p>
          <w:p w14:paraId="0F6559C1"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DSA con </w:t>
            </w:r>
            <w:r w:rsidRPr="0082695B">
              <w:rPr>
                <w:rFonts w:ascii="Calibri" w:eastAsia="Times New Roman" w:hAnsi="Calibri" w:cs="Calibri"/>
                <w:i/>
                <w:iCs/>
                <w:color w:val="000000"/>
                <w:sz w:val="24"/>
                <w:szCs w:val="24"/>
                <w:lang w:eastAsia="it-IT"/>
              </w:rPr>
              <w:t>iter</w:t>
            </w:r>
            <w:r w:rsidRPr="0082695B">
              <w:rPr>
                <w:rFonts w:ascii="Calibri" w:eastAsia="Times New Roman" w:hAnsi="Calibri" w:cs="Calibri"/>
                <w:color w:val="000000"/>
                <w:sz w:val="24"/>
                <w:szCs w:val="24"/>
                <w:lang w:eastAsia="it-IT"/>
              </w:rPr>
              <w:t xml:space="preserve"> diagnostico non completo/in corso</w:t>
            </w:r>
          </w:p>
          <w:p w14:paraId="3E30FE55"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Disturbi evolutivi specifici di altra tipologia</w:t>
            </w:r>
          </w:p>
          <w:p w14:paraId="7899C5B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Disturbi del linguaggio, delle abilità non verbali, della coordinazione motoria, disturbo dell’attenzione e dell’iperattività (ADHD), funzionamento intellettivo limite, disturbo oppositivo provocatorio (DOP), altro (cancellare le voci che non interessano) </w:t>
            </w:r>
          </w:p>
          <w:p w14:paraId="3E42D83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44792A2C" w14:textId="77777777" w:rsidTr="0082695B">
        <w:tc>
          <w:tcPr>
            <w:tcW w:w="0" w:type="auto"/>
            <w:tcBorders>
              <w:bottom w:val="single" w:sz="4" w:space="0" w:color="A6A6A6"/>
            </w:tcBorders>
            <w:tcMar>
              <w:top w:w="0" w:type="dxa"/>
              <w:left w:w="108" w:type="dxa"/>
              <w:bottom w:w="0" w:type="dxa"/>
              <w:right w:w="108" w:type="dxa"/>
            </w:tcMar>
            <w:hideMark/>
          </w:tcPr>
          <w:p w14:paraId="7CC4FCD0"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bottom w:val="single" w:sz="4" w:space="0" w:color="A6A6A6"/>
            </w:tcBorders>
            <w:tcMar>
              <w:top w:w="0" w:type="dxa"/>
              <w:left w:w="108" w:type="dxa"/>
              <w:bottom w:w="0" w:type="dxa"/>
              <w:right w:w="108" w:type="dxa"/>
            </w:tcMar>
            <w:hideMark/>
          </w:tcPr>
          <w:p w14:paraId="2C23AC8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Diagnosi medico-specialistica</w:t>
            </w:r>
          </w:p>
        </w:tc>
        <w:tc>
          <w:tcPr>
            <w:tcW w:w="0" w:type="auto"/>
            <w:tcBorders>
              <w:bottom w:val="single" w:sz="4" w:space="0" w:color="A6A6A6"/>
            </w:tcBorders>
            <w:tcMar>
              <w:top w:w="0" w:type="dxa"/>
              <w:left w:w="108" w:type="dxa"/>
              <w:bottom w:w="0" w:type="dxa"/>
              <w:right w:w="108" w:type="dxa"/>
            </w:tcMar>
            <w:hideMark/>
          </w:tcPr>
          <w:p w14:paraId="6F9E7F5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redatta in data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2E885E0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da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408C5DE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presso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63FB509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aggiornata in data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3B4EA8D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da</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53B0E62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presso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r w:rsidR="0082695B" w:rsidRPr="0082695B" w14:paraId="4B8BFBEB" w14:textId="77777777" w:rsidTr="0082695B">
        <w:tc>
          <w:tcPr>
            <w:tcW w:w="0" w:type="auto"/>
            <w:tcBorders>
              <w:top w:val="single" w:sz="4" w:space="0" w:color="A6A6A6"/>
            </w:tcBorders>
            <w:tcMar>
              <w:top w:w="0" w:type="dxa"/>
              <w:left w:w="108" w:type="dxa"/>
              <w:bottom w:w="0" w:type="dxa"/>
              <w:right w:w="108" w:type="dxa"/>
            </w:tcMar>
            <w:hideMark/>
          </w:tcPr>
          <w:p w14:paraId="7753BDF0"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BES:</w:t>
            </w:r>
          </w:p>
        </w:tc>
        <w:tc>
          <w:tcPr>
            <w:tcW w:w="0" w:type="auto"/>
            <w:gridSpan w:val="2"/>
            <w:tcBorders>
              <w:top w:val="single" w:sz="4" w:space="0" w:color="A6A6A6"/>
            </w:tcBorders>
            <w:tcMar>
              <w:top w:w="0" w:type="dxa"/>
              <w:left w:w="108" w:type="dxa"/>
              <w:bottom w:w="0" w:type="dxa"/>
              <w:right w:w="108" w:type="dxa"/>
            </w:tcMar>
            <w:hideMark/>
          </w:tcPr>
          <w:p w14:paraId="62AA85DD"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b/>
                <w:bCs/>
                <w:color w:val="000000"/>
                <w:sz w:val="24"/>
                <w:szCs w:val="24"/>
                <w:lang w:eastAsia="it-IT"/>
              </w:rPr>
              <w:t>☐</w:t>
            </w:r>
            <w:r w:rsidRPr="0082695B">
              <w:rPr>
                <w:rFonts w:ascii="Calibri" w:eastAsia="Times New Roman" w:hAnsi="Calibri" w:cs="Calibri"/>
                <w:b/>
                <w:bCs/>
                <w:i/>
                <w:iCs/>
                <w:color w:val="000000"/>
                <w:sz w:val="24"/>
                <w:szCs w:val="24"/>
                <w:lang w:eastAsia="it-IT"/>
              </w:rPr>
              <w:t xml:space="preserve"> </w:t>
            </w:r>
            <w:r w:rsidRPr="0082695B">
              <w:rPr>
                <w:rFonts w:ascii="Calibri" w:eastAsia="Times New Roman" w:hAnsi="Calibri" w:cs="Calibri"/>
                <w:color w:val="000000"/>
                <w:sz w:val="24"/>
                <w:szCs w:val="24"/>
                <w:lang w:eastAsia="it-IT"/>
              </w:rPr>
              <w:t xml:space="preserve">Svantaggio </w:t>
            </w:r>
            <w:proofErr w:type="gramStart"/>
            <w:r w:rsidRPr="0082695B">
              <w:rPr>
                <w:rFonts w:ascii="Calibri" w:eastAsia="Times New Roman" w:hAnsi="Calibri" w:cs="Calibri"/>
                <w:color w:val="000000"/>
                <w:sz w:val="24"/>
                <w:szCs w:val="24"/>
                <w:lang w:eastAsia="it-IT"/>
              </w:rPr>
              <w:t>socio-economico</w:t>
            </w:r>
            <w:proofErr w:type="gramEnd"/>
          </w:p>
          <w:p w14:paraId="42DE5BDB"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Segoe UI Symbol" w:eastAsia="Times New Roman" w:hAnsi="Segoe UI Symbol" w:cs="Segoe UI Symbol"/>
                <w:b/>
                <w:bCs/>
                <w:color w:val="000000"/>
                <w:sz w:val="24"/>
                <w:szCs w:val="24"/>
                <w:lang w:eastAsia="it-IT"/>
              </w:rPr>
              <w:t>☐</w:t>
            </w:r>
            <w:r w:rsidRPr="0082695B">
              <w:rPr>
                <w:rFonts w:ascii="Calibri" w:eastAsia="Times New Roman" w:hAnsi="Calibri" w:cs="Calibri"/>
                <w:b/>
                <w:bCs/>
                <w:i/>
                <w:iCs/>
                <w:color w:val="000000"/>
                <w:sz w:val="24"/>
                <w:szCs w:val="24"/>
                <w:lang w:eastAsia="it-IT"/>
              </w:rPr>
              <w:t xml:space="preserve"> </w:t>
            </w:r>
            <w:r w:rsidRPr="0082695B">
              <w:rPr>
                <w:rFonts w:ascii="Calibri" w:eastAsia="Times New Roman" w:hAnsi="Calibri" w:cs="Calibri"/>
                <w:color w:val="000000"/>
                <w:sz w:val="24"/>
                <w:szCs w:val="24"/>
                <w:lang w:eastAsia="it-IT"/>
              </w:rPr>
              <w:t>Svantaggio linguistico e culturale</w:t>
            </w:r>
          </w:p>
          <w:p w14:paraId="6776C1F7"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proofErr w:type="gramStart"/>
            <w:r w:rsidRPr="0082695B">
              <w:rPr>
                <w:rFonts w:ascii="Segoe UI Symbol" w:eastAsia="Times New Roman" w:hAnsi="Segoe UI Symbol" w:cs="Segoe UI Symbol"/>
                <w:b/>
                <w:bCs/>
                <w:color w:val="000000"/>
                <w:sz w:val="24"/>
                <w:szCs w:val="24"/>
                <w:lang w:eastAsia="it-IT"/>
              </w:rPr>
              <w:t>☐</w:t>
            </w:r>
            <w:r w:rsidRPr="0082695B">
              <w:rPr>
                <w:rFonts w:ascii="Calibri" w:eastAsia="Times New Roman" w:hAnsi="Calibri" w:cs="Calibri"/>
                <w:b/>
                <w:bCs/>
                <w:i/>
                <w:iCs/>
                <w:color w:val="000000"/>
                <w:sz w:val="24"/>
                <w:szCs w:val="24"/>
                <w:lang w:eastAsia="it-IT"/>
              </w:rPr>
              <w:t xml:space="preserve"> </w:t>
            </w:r>
            <w:r w:rsidRPr="0082695B">
              <w:rPr>
                <w:rFonts w:ascii="Calibri" w:eastAsia="Times New Roman" w:hAnsi="Calibri" w:cs="Calibri"/>
                <w:color w:val="000000"/>
                <w:sz w:val="24"/>
                <w:szCs w:val="24"/>
                <w:lang w:eastAsia="it-IT"/>
              </w:rPr>
              <w:t> Disagio</w:t>
            </w:r>
            <w:proofErr w:type="gramEnd"/>
            <w:r w:rsidRPr="0082695B">
              <w:rPr>
                <w:rFonts w:ascii="Calibri" w:eastAsia="Times New Roman" w:hAnsi="Calibri" w:cs="Calibri"/>
                <w:color w:val="000000"/>
                <w:sz w:val="24"/>
                <w:szCs w:val="24"/>
                <w:lang w:eastAsia="it-IT"/>
              </w:rPr>
              <w:t xml:space="preserve"> comportamentale-relazionale</w:t>
            </w:r>
          </w:p>
          <w:p w14:paraId="51FBFFAA" w14:textId="77777777" w:rsidR="0082695B" w:rsidRPr="0082695B" w:rsidRDefault="0082695B" w:rsidP="0082695B">
            <w:pPr>
              <w:spacing w:before="120" w:after="60" w:line="240" w:lineRule="auto"/>
              <w:ind w:left="-2" w:right="32" w:hanging="2"/>
              <w:rPr>
                <w:rFonts w:ascii="Times New Roman" w:eastAsia="Times New Roman" w:hAnsi="Times New Roman" w:cs="Times New Roman"/>
                <w:sz w:val="24"/>
                <w:szCs w:val="24"/>
                <w:lang w:eastAsia="it-IT"/>
              </w:rPr>
            </w:pPr>
            <w:proofErr w:type="gramStart"/>
            <w:r w:rsidRPr="0082695B">
              <w:rPr>
                <w:rFonts w:ascii="Segoe UI Symbol" w:eastAsia="Times New Roman" w:hAnsi="Segoe UI Symbol" w:cs="Segoe UI Symbol"/>
                <w:color w:val="000000"/>
                <w:sz w:val="24"/>
                <w:szCs w:val="24"/>
                <w:lang w:eastAsia="it-IT"/>
              </w:rPr>
              <w:t>☐</w:t>
            </w:r>
            <w:r w:rsidRPr="0082695B">
              <w:rPr>
                <w:rFonts w:ascii="Calibri" w:eastAsia="Times New Roman" w:hAnsi="Calibri" w:cs="Calibri"/>
                <w:color w:val="000000"/>
                <w:sz w:val="24"/>
                <w:szCs w:val="24"/>
                <w:lang w:eastAsia="it-IT"/>
              </w:rPr>
              <w:t xml:space="preserve"> </w:t>
            </w:r>
            <w:r w:rsidRPr="0082695B">
              <w:rPr>
                <w:rFonts w:ascii="Calibri" w:eastAsia="Times New Roman" w:hAnsi="Calibri" w:cs="Calibri"/>
                <w:b/>
                <w:bCs/>
                <w:i/>
                <w:iCs/>
                <w:color w:val="000000"/>
                <w:sz w:val="24"/>
                <w:szCs w:val="24"/>
                <w:lang w:eastAsia="it-IT"/>
              </w:rPr>
              <w:t> </w:t>
            </w:r>
            <w:r w:rsidRPr="0082695B">
              <w:rPr>
                <w:rFonts w:ascii="Calibri" w:eastAsia="Times New Roman" w:hAnsi="Calibri" w:cs="Calibri"/>
                <w:color w:val="000000"/>
                <w:sz w:val="24"/>
                <w:szCs w:val="24"/>
                <w:lang w:eastAsia="it-IT"/>
              </w:rPr>
              <w:t>altro</w:t>
            </w:r>
            <w:proofErr w:type="gramEnd"/>
            <w:r w:rsidRPr="0082695B">
              <w:rPr>
                <w:rFonts w:ascii="Calibri" w:eastAsia="Times New Roman" w:hAnsi="Calibri" w:cs="Calibri"/>
                <w:color w:val="000000"/>
                <w:sz w:val="24"/>
                <w:szCs w:val="24"/>
                <w:lang w:eastAsia="it-IT"/>
              </w:rPr>
              <w:t xml:space="preserve"> (Specificare).....................................................................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r w:rsidR="0082695B" w:rsidRPr="0082695B" w14:paraId="01F5B8BE" w14:textId="77777777" w:rsidTr="0082695B">
        <w:tc>
          <w:tcPr>
            <w:tcW w:w="0" w:type="auto"/>
            <w:tcMar>
              <w:top w:w="0" w:type="dxa"/>
              <w:left w:w="108" w:type="dxa"/>
              <w:bottom w:w="0" w:type="dxa"/>
              <w:right w:w="108" w:type="dxa"/>
            </w:tcMar>
            <w:hideMark/>
          </w:tcPr>
          <w:p w14:paraId="544C3412" w14:textId="77777777" w:rsidR="0082695B" w:rsidRPr="0082695B" w:rsidRDefault="0082695B" w:rsidP="0082695B">
            <w:pPr>
              <w:spacing w:before="120" w:after="6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lastRenderedPageBreak/>
              <w:t>INTERVENTI PREGRESSI E/O CONTEMPORANEI AL PERCORSO SCOLASTICO:</w:t>
            </w:r>
          </w:p>
        </w:tc>
        <w:tc>
          <w:tcPr>
            <w:tcW w:w="0" w:type="auto"/>
            <w:gridSpan w:val="2"/>
            <w:tcMar>
              <w:top w:w="0" w:type="dxa"/>
              <w:left w:w="108" w:type="dxa"/>
              <w:bottom w:w="0" w:type="dxa"/>
              <w:right w:w="108" w:type="dxa"/>
            </w:tcMar>
            <w:hideMark/>
          </w:tcPr>
          <w:p w14:paraId="0A767E3E"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ED5D2F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effettuati da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6C0BEBC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presso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20622B2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periodo e frequenza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711E77F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modalità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p w14:paraId="38ED482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01970A9E" w14:textId="77777777" w:rsidTr="0082695B">
        <w:tc>
          <w:tcPr>
            <w:tcW w:w="0" w:type="auto"/>
            <w:tcMar>
              <w:top w:w="0" w:type="dxa"/>
              <w:left w:w="108" w:type="dxa"/>
              <w:bottom w:w="0" w:type="dxa"/>
              <w:right w:w="108" w:type="dxa"/>
            </w:tcMar>
            <w:hideMark/>
          </w:tcPr>
          <w:p w14:paraId="4ABD09D2" w14:textId="77777777" w:rsidR="0082695B" w:rsidRPr="0082695B" w:rsidRDefault="0082695B" w:rsidP="0082695B">
            <w:pPr>
              <w:spacing w:after="120" w:line="240" w:lineRule="auto"/>
              <w:ind w:left="-2" w:right="-107"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SCOLARIZZAZIONE PREGRESSA:</w:t>
            </w:r>
          </w:p>
        </w:tc>
        <w:tc>
          <w:tcPr>
            <w:tcW w:w="0" w:type="auto"/>
            <w:gridSpan w:val="2"/>
            <w:tcMar>
              <w:top w:w="0" w:type="dxa"/>
              <w:left w:w="108" w:type="dxa"/>
              <w:bottom w:w="0" w:type="dxa"/>
              <w:right w:w="108" w:type="dxa"/>
            </w:tcMar>
            <w:hideMark/>
          </w:tcPr>
          <w:p w14:paraId="512E8AFE"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Documentazione relativa alla scolarizzazione e alla didattica nella Scuola Secondaria di I Grado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r w:rsidR="0082695B" w:rsidRPr="0082695B" w14:paraId="7587E79C" w14:textId="77777777" w:rsidTr="0082695B">
        <w:tc>
          <w:tcPr>
            <w:tcW w:w="0" w:type="auto"/>
            <w:tcBorders>
              <w:bottom w:val="single" w:sz="4" w:space="0" w:color="A6A6A6"/>
            </w:tcBorders>
            <w:tcMar>
              <w:top w:w="0" w:type="dxa"/>
              <w:left w:w="108" w:type="dxa"/>
              <w:bottom w:w="0" w:type="dxa"/>
              <w:right w:w="108" w:type="dxa"/>
            </w:tcMar>
            <w:hideMark/>
          </w:tcPr>
          <w:p w14:paraId="1A7F08CC" w14:textId="77777777" w:rsidR="0082695B" w:rsidRPr="0082695B" w:rsidRDefault="0082695B" w:rsidP="0082695B">
            <w:pPr>
              <w:spacing w:after="120" w:line="240" w:lineRule="auto"/>
              <w:ind w:left="-2" w:right="-107"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RAPPORTI SCUOLA-FAMIGLIA:</w:t>
            </w:r>
          </w:p>
        </w:tc>
        <w:tc>
          <w:tcPr>
            <w:tcW w:w="0" w:type="auto"/>
            <w:gridSpan w:val="2"/>
            <w:tcBorders>
              <w:bottom w:val="single" w:sz="4" w:space="0" w:color="A6A6A6"/>
            </w:tcBorders>
            <w:tcMar>
              <w:top w:w="0" w:type="dxa"/>
              <w:left w:w="108" w:type="dxa"/>
              <w:bottom w:w="0" w:type="dxa"/>
              <w:right w:w="108" w:type="dxa"/>
            </w:tcMar>
            <w:hideMark/>
          </w:tcPr>
          <w:p w14:paraId="168132D6"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r>
    </w:tbl>
    <w:p w14:paraId="79CD462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5308BC0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2. FUNZIONAMENTO DELLE ABILITÀ DI LETTURA, SCRITTURA E CALCOLO; MOTIVAZIONE E COMPORTAMENTO</w:t>
      </w:r>
    </w:p>
    <w:p w14:paraId="11232AF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524"/>
        <w:gridCol w:w="1623"/>
        <w:gridCol w:w="2491"/>
      </w:tblGrid>
      <w:tr w:rsidR="0082695B" w:rsidRPr="0082695B" w14:paraId="5A32F6C7" w14:textId="77777777" w:rsidTr="0082695B">
        <w:trPr>
          <w:trHeight w:val="576"/>
        </w:trPr>
        <w:tc>
          <w:tcPr>
            <w:tcW w:w="0" w:type="auto"/>
            <w:vMerge w:val="restart"/>
            <w:tcBorders>
              <w:top w:val="single" w:sz="4" w:space="0" w:color="A6A6A6"/>
              <w:bottom w:val="single" w:sz="4" w:space="0" w:color="A6A6A6"/>
            </w:tcBorders>
            <w:tcMar>
              <w:top w:w="0" w:type="dxa"/>
              <w:left w:w="108" w:type="dxa"/>
              <w:bottom w:w="0" w:type="dxa"/>
              <w:right w:w="108" w:type="dxa"/>
            </w:tcMar>
            <w:hideMark/>
          </w:tcPr>
          <w:p w14:paraId="0D353E2C"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4E9EE70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Lettura</w:t>
            </w:r>
          </w:p>
          <w:p w14:paraId="4112484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i/>
                <w:iCs/>
                <w:color w:val="000000"/>
                <w:sz w:val="24"/>
                <w:szCs w:val="24"/>
                <w:lang w:eastAsia="it-IT"/>
              </w:rPr>
              <w:t>Velocità   </w:t>
            </w:r>
          </w:p>
          <w:p w14:paraId="756C4108"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p>
          <w:p w14:paraId="5507BD4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i/>
                <w:iCs/>
                <w:color w:val="000000"/>
                <w:sz w:val="24"/>
                <w:szCs w:val="24"/>
                <w:lang w:eastAsia="it-IT"/>
              </w:rPr>
              <w:t>Correttezza                   </w:t>
            </w:r>
          </w:p>
          <w:p w14:paraId="24F6144E"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0F75CC4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i/>
                <w:iCs/>
                <w:color w:val="000000"/>
                <w:sz w:val="24"/>
                <w:szCs w:val="24"/>
                <w:lang w:eastAsia="it-IT"/>
              </w:rPr>
              <w:t>                                                                                  </w:t>
            </w:r>
          </w:p>
          <w:p w14:paraId="352B894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i/>
                <w:iCs/>
                <w:color w:val="000000"/>
                <w:sz w:val="24"/>
                <w:szCs w:val="24"/>
                <w:lang w:eastAsia="it-IT"/>
              </w:rPr>
              <w:t>                                                                                         </w:t>
            </w:r>
          </w:p>
          <w:p w14:paraId="623D4FF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i/>
                <w:iCs/>
                <w:color w:val="000000"/>
                <w:sz w:val="24"/>
                <w:szCs w:val="24"/>
                <w:lang w:eastAsia="it-IT"/>
              </w:rPr>
              <w:t>Comprensione </w:t>
            </w:r>
          </w:p>
        </w:tc>
        <w:tc>
          <w:tcPr>
            <w:tcW w:w="0" w:type="auto"/>
            <w:tcBorders>
              <w:top w:val="single" w:sz="4" w:space="0" w:color="A6A6A6"/>
              <w:bottom w:val="single" w:sz="4" w:space="0" w:color="A6A6A6"/>
            </w:tcBorders>
            <w:tcMar>
              <w:top w:w="0" w:type="dxa"/>
              <w:left w:w="108" w:type="dxa"/>
              <w:bottom w:w="0" w:type="dxa"/>
              <w:right w:w="108" w:type="dxa"/>
            </w:tcMar>
            <w:hideMark/>
          </w:tcPr>
          <w:p w14:paraId="6530956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13E0B43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dalla diagnosi</w:t>
            </w:r>
          </w:p>
        </w:tc>
        <w:tc>
          <w:tcPr>
            <w:tcW w:w="0" w:type="auto"/>
            <w:tcBorders>
              <w:top w:val="single" w:sz="4" w:space="0" w:color="A6A6A6"/>
              <w:bottom w:val="single" w:sz="4" w:space="0" w:color="A6A6A6"/>
            </w:tcBorders>
            <w:tcMar>
              <w:top w:w="0" w:type="dxa"/>
              <w:left w:w="108" w:type="dxa"/>
              <w:bottom w:w="0" w:type="dxa"/>
              <w:right w:w="108" w:type="dxa"/>
            </w:tcMar>
            <w:hideMark/>
          </w:tcPr>
          <w:p w14:paraId="2E6E580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dall’osservazione in classe</w:t>
            </w:r>
          </w:p>
        </w:tc>
      </w:tr>
      <w:tr w:rsidR="0082695B" w:rsidRPr="0082695B" w14:paraId="311FC9B5" w14:textId="77777777" w:rsidTr="0082695B">
        <w:trPr>
          <w:trHeight w:val="1690"/>
        </w:trPr>
        <w:tc>
          <w:tcPr>
            <w:tcW w:w="0" w:type="auto"/>
            <w:vMerge/>
            <w:tcBorders>
              <w:top w:val="single" w:sz="4" w:space="0" w:color="A6A6A6"/>
              <w:bottom w:val="single" w:sz="4" w:space="0" w:color="A6A6A6"/>
            </w:tcBorders>
            <w:vAlign w:val="center"/>
            <w:hideMark/>
          </w:tcPr>
          <w:p w14:paraId="7032170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6A6A6"/>
              <w:bottom w:val="single" w:sz="4" w:space="0" w:color="A6A6A6"/>
            </w:tcBorders>
            <w:tcMar>
              <w:top w:w="0" w:type="dxa"/>
              <w:left w:w="108" w:type="dxa"/>
              <w:bottom w:w="0" w:type="dxa"/>
              <w:right w:w="108" w:type="dxa"/>
            </w:tcMar>
            <w:hideMark/>
          </w:tcPr>
          <w:p w14:paraId="4CA9F5C7" w14:textId="77777777" w:rsidR="0082695B" w:rsidRPr="0082695B" w:rsidRDefault="0082695B" w:rsidP="0082695B">
            <w:pPr>
              <w:spacing w:before="12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2F46C0EA"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tc>
        <w:tc>
          <w:tcPr>
            <w:tcW w:w="0" w:type="auto"/>
            <w:tcBorders>
              <w:top w:val="single" w:sz="4" w:space="0" w:color="A6A6A6"/>
              <w:bottom w:val="single" w:sz="4" w:space="0" w:color="A6A6A6"/>
            </w:tcBorders>
            <w:tcMar>
              <w:top w:w="0" w:type="dxa"/>
              <w:left w:w="108" w:type="dxa"/>
              <w:bottom w:w="0" w:type="dxa"/>
              <w:right w:w="108" w:type="dxa"/>
            </w:tcMar>
            <w:hideMark/>
          </w:tcPr>
          <w:p w14:paraId="4863A0E2"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tc>
      </w:tr>
      <w:tr w:rsidR="0082695B" w:rsidRPr="0082695B" w14:paraId="12C7280D" w14:textId="77777777" w:rsidTr="0082695B">
        <w:trPr>
          <w:trHeight w:val="710"/>
        </w:trPr>
        <w:tc>
          <w:tcPr>
            <w:tcW w:w="0" w:type="auto"/>
            <w:vMerge w:val="restart"/>
            <w:tcBorders>
              <w:top w:val="single" w:sz="4" w:space="0" w:color="A6A6A6"/>
              <w:bottom w:val="single" w:sz="4" w:space="0" w:color="A6A6A6"/>
            </w:tcBorders>
            <w:tcMar>
              <w:top w:w="0" w:type="dxa"/>
              <w:left w:w="108" w:type="dxa"/>
              <w:bottom w:w="0" w:type="dxa"/>
              <w:right w:w="108" w:type="dxa"/>
            </w:tcMar>
            <w:hideMark/>
          </w:tcPr>
          <w:p w14:paraId="2B89E2CC"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63CE6ED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b/>
                <w:bCs/>
                <w:color w:val="000000"/>
                <w:sz w:val="24"/>
                <w:szCs w:val="24"/>
                <w:lang w:eastAsia="it-IT"/>
              </w:rPr>
              <w:t> Scrittura</w:t>
            </w:r>
          </w:p>
          <w:p w14:paraId="018034C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(Grafia, tipologia di errori, produzione testi: ideazione, stesura, revisione)</w:t>
            </w:r>
          </w:p>
        </w:tc>
        <w:tc>
          <w:tcPr>
            <w:tcW w:w="0" w:type="auto"/>
            <w:tcBorders>
              <w:top w:val="single" w:sz="4" w:space="0" w:color="A6A6A6"/>
              <w:bottom w:val="single" w:sz="4" w:space="0" w:color="A6A6A6"/>
            </w:tcBorders>
            <w:tcMar>
              <w:top w:w="0" w:type="dxa"/>
              <w:left w:w="108" w:type="dxa"/>
              <w:bottom w:w="0" w:type="dxa"/>
              <w:right w:w="108" w:type="dxa"/>
            </w:tcMar>
            <w:hideMark/>
          </w:tcPr>
          <w:p w14:paraId="2E75B95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55432E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dalla diagnosi</w:t>
            </w:r>
          </w:p>
        </w:tc>
        <w:tc>
          <w:tcPr>
            <w:tcW w:w="0" w:type="auto"/>
            <w:tcBorders>
              <w:top w:val="single" w:sz="4" w:space="0" w:color="A6A6A6"/>
              <w:bottom w:val="single" w:sz="4" w:space="0" w:color="A6A6A6"/>
            </w:tcBorders>
            <w:tcMar>
              <w:top w:w="0" w:type="dxa"/>
              <w:left w:w="108" w:type="dxa"/>
              <w:bottom w:w="0" w:type="dxa"/>
              <w:right w:w="108" w:type="dxa"/>
            </w:tcMar>
            <w:hideMark/>
          </w:tcPr>
          <w:p w14:paraId="3A315CF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dall’osservazione in classe</w:t>
            </w:r>
          </w:p>
        </w:tc>
      </w:tr>
      <w:tr w:rsidR="0082695B" w:rsidRPr="0082695B" w14:paraId="10CFD493" w14:textId="77777777" w:rsidTr="0082695B">
        <w:trPr>
          <w:trHeight w:val="1980"/>
        </w:trPr>
        <w:tc>
          <w:tcPr>
            <w:tcW w:w="0" w:type="auto"/>
            <w:vMerge/>
            <w:tcBorders>
              <w:top w:val="single" w:sz="4" w:space="0" w:color="A6A6A6"/>
              <w:bottom w:val="single" w:sz="4" w:space="0" w:color="A6A6A6"/>
            </w:tcBorders>
            <w:vAlign w:val="center"/>
            <w:hideMark/>
          </w:tcPr>
          <w:p w14:paraId="7D582B6C"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6A6A6"/>
              <w:bottom w:val="single" w:sz="4" w:space="0" w:color="A6A6A6"/>
            </w:tcBorders>
            <w:tcMar>
              <w:top w:w="0" w:type="dxa"/>
              <w:left w:w="108" w:type="dxa"/>
              <w:bottom w:w="0" w:type="dxa"/>
              <w:right w:w="108" w:type="dxa"/>
            </w:tcMar>
            <w:hideMark/>
          </w:tcPr>
          <w:p w14:paraId="3A86D0FC" w14:textId="77777777" w:rsidR="0082695B" w:rsidRPr="0082695B" w:rsidRDefault="0082695B" w:rsidP="0082695B">
            <w:pPr>
              <w:spacing w:before="12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610C2C09"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tc>
        <w:tc>
          <w:tcPr>
            <w:tcW w:w="0" w:type="auto"/>
            <w:tcBorders>
              <w:top w:val="single" w:sz="4" w:space="0" w:color="A6A6A6"/>
              <w:bottom w:val="single" w:sz="4" w:space="0" w:color="A6A6A6"/>
            </w:tcBorders>
            <w:tcMar>
              <w:top w:w="0" w:type="dxa"/>
              <w:left w:w="108" w:type="dxa"/>
              <w:bottom w:w="0" w:type="dxa"/>
              <w:right w:w="108" w:type="dxa"/>
            </w:tcMar>
            <w:hideMark/>
          </w:tcPr>
          <w:p w14:paraId="2B0242F7" w14:textId="77777777" w:rsidR="0082695B" w:rsidRPr="0082695B" w:rsidRDefault="0082695B" w:rsidP="0082695B">
            <w:pPr>
              <w:spacing w:before="12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4F0FE575" w14:textId="77777777" w:rsidTr="0082695B">
        <w:trPr>
          <w:trHeight w:val="567"/>
        </w:trPr>
        <w:tc>
          <w:tcPr>
            <w:tcW w:w="0" w:type="auto"/>
            <w:vMerge w:val="restart"/>
            <w:tcBorders>
              <w:top w:val="single" w:sz="4" w:space="0" w:color="A6A6A6"/>
              <w:bottom w:val="single" w:sz="4" w:space="0" w:color="A6A6A6"/>
            </w:tcBorders>
            <w:tcMar>
              <w:top w:w="0" w:type="dxa"/>
              <w:left w:w="108" w:type="dxa"/>
              <w:bottom w:w="0" w:type="dxa"/>
              <w:right w:w="108" w:type="dxa"/>
            </w:tcMar>
            <w:hideMark/>
          </w:tcPr>
          <w:p w14:paraId="101AD2E3"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70190CE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b/>
                <w:bCs/>
                <w:color w:val="000000"/>
                <w:sz w:val="24"/>
                <w:szCs w:val="24"/>
                <w:lang w:eastAsia="it-IT"/>
              </w:rPr>
              <w:t>Calcolo </w:t>
            </w:r>
          </w:p>
          <w:p w14:paraId="0C0FF95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(Accuratezza e velocità nel calcolo a mente e scritto)</w:t>
            </w:r>
          </w:p>
        </w:tc>
        <w:tc>
          <w:tcPr>
            <w:tcW w:w="0" w:type="auto"/>
            <w:tcBorders>
              <w:top w:val="single" w:sz="4" w:space="0" w:color="A6A6A6"/>
              <w:bottom w:val="single" w:sz="4" w:space="0" w:color="A6A6A6"/>
            </w:tcBorders>
            <w:tcMar>
              <w:top w:w="0" w:type="dxa"/>
              <w:left w:w="108" w:type="dxa"/>
              <w:bottom w:w="0" w:type="dxa"/>
              <w:right w:w="108" w:type="dxa"/>
            </w:tcMar>
            <w:hideMark/>
          </w:tcPr>
          <w:p w14:paraId="5BDD642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57574AE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dalla diagnosi</w:t>
            </w:r>
          </w:p>
        </w:tc>
        <w:tc>
          <w:tcPr>
            <w:tcW w:w="0" w:type="auto"/>
            <w:tcBorders>
              <w:top w:val="single" w:sz="4" w:space="0" w:color="A6A6A6"/>
              <w:bottom w:val="single" w:sz="4" w:space="0" w:color="A6A6A6"/>
            </w:tcBorders>
            <w:tcMar>
              <w:top w:w="0" w:type="dxa"/>
              <w:left w:w="108" w:type="dxa"/>
              <w:bottom w:w="0" w:type="dxa"/>
              <w:right w:w="108" w:type="dxa"/>
            </w:tcMar>
            <w:hideMark/>
          </w:tcPr>
          <w:p w14:paraId="4AE1AF53"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Elementi desunti dall’osservazione in classe</w:t>
            </w:r>
          </w:p>
        </w:tc>
      </w:tr>
      <w:tr w:rsidR="0082695B" w:rsidRPr="0082695B" w14:paraId="5D1D9C94" w14:textId="77777777" w:rsidTr="0082695B">
        <w:trPr>
          <w:trHeight w:val="1849"/>
        </w:trPr>
        <w:tc>
          <w:tcPr>
            <w:tcW w:w="0" w:type="auto"/>
            <w:vMerge/>
            <w:tcBorders>
              <w:top w:val="single" w:sz="4" w:space="0" w:color="A6A6A6"/>
              <w:bottom w:val="single" w:sz="4" w:space="0" w:color="A6A6A6"/>
            </w:tcBorders>
            <w:vAlign w:val="center"/>
            <w:hideMark/>
          </w:tcPr>
          <w:p w14:paraId="2FE29F5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6A6A6"/>
              <w:bottom w:val="single" w:sz="4" w:space="0" w:color="A6A6A6"/>
            </w:tcBorders>
            <w:tcMar>
              <w:top w:w="0" w:type="dxa"/>
              <w:left w:w="108" w:type="dxa"/>
              <w:bottom w:w="0" w:type="dxa"/>
              <w:right w:w="108" w:type="dxa"/>
            </w:tcMar>
            <w:hideMark/>
          </w:tcPr>
          <w:p w14:paraId="240753F3" w14:textId="77777777" w:rsidR="0082695B" w:rsidRPr="0082695B" w:rsidRDefault="0082695B" w:rsidP="0082695B">
            <w:pPr>
              <w:spacing w:before="12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482C6379"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tc>
        <w:tc>
          <w:tcPr>
            <w:tcW w:w="0" w:type="auto"/>
            <w:tcBorders>
              <w:top w:val="single" w:sz="4" w:space="0" w:color="A6A6A6"/>
              <w:bottom w:val="single" w:sz="4" w:space="0" w:color="A6A6A6"/>
            </w:tcBorders>
            <w:tcMar>
              <w:top w:w="0" w:type="dxa"/>
              <w:left w:w="108" w:type="dxa"/>
              <w:bottom w:w="0" w:type="dxa"/>
              <w:right w:w="108" w:type="dxa"/>
            </w:tcMar>
            <w:hideMark/>
          </w:tcPr>
          <w:p w14:paraId="69F0FCC2" w14:textId="77777777" w:rsidR="0082695B" w:rsidRPr="0082695B" w:rsidRDefault="0082695B" w:rsidP="0082695B">
            <w:pPr>
              <w:spacing w:before="12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0DE61D77" w14:textId="77777777" w:rsidTr="0082695B">
        <w:trPr>
          <w:trHeight w:val="1281"/>
        </w:trPr>
        <w:tc>
          <w:tcPr>
            <w:tcW w:w="0" w:type="auto"/>
            <w:vMerge w:val="restart"/>
            <w:tcBorders>
              <w:top w:val="single" w:sz="4" w:space="0" w:color="A6A6A6"/>
              <w:bottom w:val="single" w:sz="4" w:space="0" w:color="A6A6A6"/>
            </w:tcBorders>
            <w:tcMar>
              <w:top w:w="0" w:type="dxa"/>
              <w:left w:w="108" w:type="dxa"/>
              <w:bottom w:w="0" w:type="dxa"/>
              <w:right w:w="108" w:type="dxa"/>
            </w:tcMar>
            <w:hideMark/>
          </w:tcPr>
          <w:p w14:paraId="540CCE8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0A5B048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p>
          <w:p w14:paraId="60CA7F5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p>
          <w:p w14:paraId="53834E6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b/>
                <w:bCs/>
                <w:color w:val="000000"/>
                <w:sz w:val="24"/>
                <w:szCs w:val="24"/>
                <w:lang w:eastAsia="it-IT"/>
              </w:rPr>
              <w:t>  Altro</w:t>
            </w:r>
          </w:p>
          <w:p w14:paraId="6F6452B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gridSpan w:val="2"/>
            <w:tcBorders>
              <w:top w:val="single" w:sz="4" w:space="0" w:color="A6A6A6"/>
              <w:bottom w:val="single" w:sz="4" w:space="0" w:color="A6A6A6"/>
            </w:tcBorders>
            <w:tcMar>
              <w:top w:w="0" w:type="dxa"/>
              <w:left w:w="108" w:type="dxa"/>
              <w:bottom w:w="0" w:type="dxa"/>
              <w:right w:w="108" w:type="dxa"/>
            </w:tcMar>
            <w:hideMark/>
          </w:tcPr>
          <w:p w14:paraId="76C5E2E9" w14:textId="77777777" w:rsidR="0082695B" w:rsidRPr="0082695B" w:rsidRDefault="0082695B" w:rsidP="0082695B">
            <w:pPr>
              <w:spacing w:before="6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xml:space="preserve">Eventuali disturbi nell'area motorio-prassica: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209EF9E9"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584C0F30" w14:textId="77777777" w:rsidTr="0082695B">
        <w:trPr>
          <w:trHeight w:val="1413"/>
        </w:trPr>
        <w:tc>
          <w:tcPr>
            <w:tcW w:w="0" w:type="auto"/>
            <w:vMerge/>
            <w:tcBorders>
              <w:top w:val="single" w:sz="4" w:space="0" w:color="A6A6A6"/>
              <w:bottom w:val="single" w:sz="4" w:space="0" w:color="A6A6A6"/>
            </w:tcBorders>
            <w:vAlign w:val="center"/>
            <w:hideMark/>
          </w:tcPr>
          <w:p w14:paraId="50050C1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gridSpan w:val="2"/>
            <w:tcBorders>
              <w:top w:val="single" w:sz="4" w:space="0" w:color="A6A6A6"/>
              <w:bottom w:val="single" w:sz="4" w:space="0" w:color="A6A6A6"/>
            </w:tcBorders>
            <w:tcMar>
              <w:top w:w="0" w:type="dxa"/>
              <w:left w:w="108" w:type="dxa"/>
              <w:bottom w:w="0" w:type="dxa"/>
              <w:right w:w="108" w:type="dxa"/>
            </w:tcMar>
            <w:hideMark/>
          </w:tcPr>
          <w:p w14:paraId="6CAD881F" w14:textId="77777777" w:rsidR="0082695B" w:rsidRPr="0082695B" w:rsidRDefault="0082695B" w:rsidP="0082695B">
            <w:pPr>
              <w:spacing w:before="6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xml:space="preserve">Ulteriori disturbi associati: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0147E77D" w14:textId="77777777" w:rsidTr="0082695B">
        <w:trPr>
          <w:trHeight w:val="1134"/>
        </w:trPr>
        <w:tc>
          <w:tcPr>
            <w:tcW w:w="0" w:type="auto"/>
            <w:vMerge/>
            <w:tcBorders>
              <w:top w:val="single" w:sz="4" w:space="0" w:color="A6A6A6"/>
              <w:bottom w:val="single" w:sz="4" w:space="0" w:color="A6A6A6"/>
            </w:tcBorders>
            <w:vAlign w:val="center"/>
            <w:hideMark/>
          </w:tcPr>
          <w:p w14:paraId="78EF7D13"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gridSpan w:val="2"/>
            <w:tcBorders>
              <w:top w:val="single" w:sz="4" w:space="0" w:color="A6A6A6"/>
              <w:bottom w:val="single" w:sz="4" w:space="0" w:color="A6A6A6"/>
            </w:tcBorders>
            <w:tcMar>
              <w:top w:w="0" w:type="dxa"/>
              <w:left w:w="108" w:type="dxa"/>
              <w:bottom w:w="0" w:type="dxa"/>
              <w:right w:w="108" w:type="dxa"/>
            </w:tcMar>
            <w:hideMark/>
          </w:tcPr>
          <w:p w14:paraId="169E3D89" w14:textId="77777777" w:rsidR="0082695B" w:rsidRPr="0082695B" w:rsidRDefault="0082695B" w:rsidP="0082695B">
            <w:pPr>
              <w:spacing w:before="6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xml:space="preserve">Bilinguismo o italiano L2: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4FAB7F8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1CA8C4EA" w14:textId="77777777" w:rsidTr="0082695B">
        <w:tc>
          <w:tcPr>
            <w:tcW w:w="0" w:type="auto"/>
            <w:vMerge/>
            <w:tcBorders>
              <w:top w:val="single" w:sz="4" w:space="0" w:color="A6A6A6"/>
              <w:bottom w:val="single" w:sz="4" w:space="0" w:color="A6A6A6"/>
            </w:tcBorders>
            <w:vAlign w:val="center"/>
            <w:hideMark/>
          </w:tcPr>
          <w:p w14:paraId="3E88558A"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gridSpan w:val="2"/>
            <w:tcBorders>
              <w:top w:val="single" w:sz="4" w:space="0" w:color="A6A6A6"/>
            </w:tcBorders>
            <w:tcMar>
              <w:top w:w="0" w:type="dxa"/>
              <w:left w:w="108" w:type="dxa"/>
              <w:bottom w:w="0" w:type="dxa"/>
              <w:right w:w="108" w:type="dxa"/>
            </w:tcMar>
            <w:hideMark/>
          </w:tcPr>
          <w:p w14:paraId="0F4672A4" w14:textId="77777777" w:rsidR="0082695B" w:rsidRPr="0082695B" w:rsidRDefault="0082695B" w:rsidP="0082695B">
            <w:pPr>
              <w:spacing w:before="60"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xml:space="preserve">Livello di autonomia: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4"/>
                <w:szCs w:val="24"/>
                <w:lang w:eastAsia="it-IT"/>
              </w:rPr>
              <w:t>                         </w:t>
            </w:r>
          </w:p>
        </w:tc>
      </w:tr>
      <w:tr w:rsidR="0082695B" w:rsidRPr="0082695B" w14:paraId="3054A69C" w14:textId="77777777" w:rsidTr="0082695B">
        <w:trPr>
          <w:trHeight w:val="80"/>
        </w:trPr>
        <w:tc>
          <w:tcPr>
            <w:tcW w:w="0" w:type="auto"/>
            <w:tcBorders>
              <w:top w:val="single" w:sz="4" w:space="0" w:color="A6A6A6"/>
              <w:bottom w:val="single" w:sz="4" w:space="0" w:color="A6A6A6"/>
            </w:tcBorders>
            <w:tcMar>
              <w:top w:w="0" w:type="dxa"/>
              <w:left w:w="108" w:type="dxa"/>
              <w:bottom w:w="0" w:type="dxa"/>
              <w:right w:w="108" w:type="dxa"/>
            </w:tcMar>
            <w:hideMark/>
          </w:tcPr>
          <w:p w14:paraId="1196F57D"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gridSpan w:val="2"/>
            <w:tcBorders>
              <w:bottom w:val="single" w:sz="4" w:space="0" w:color="A6A6A6"/>
            </w:tcBorders>
            <w:tcMar>
              <w:top w:w="0" w:type="dxa"/>
              <w:left w:w="108" w:type="dxa"/>
              <w:bottom w:w="0" w:type="dxa"/>
              <w:right w:w="108" w:type="dxa"/>
            </w:tcMar>
            <w:hideMark/>
          </w:tcPr>
          <w:p w14:paraId="675483E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6F070199" w14:textId="77777777" w:rsidTr="0082695B">
        <w:tc>
          <w:tcPr>
            <w:tcW w:w="0" w:type="auto"/>
            <w:tcBorders>
              <w:top w:val="single" w:sz="4" w:space="0" w:color="A6A6A6"/>
              <w:bottom w:val="single" w:sz="4" w:space="0" w:color="A6A6A6"/>
            </w:tcBorders>
            <w:tcMar>
              <w:top w:w="0" w:type="dxa"/>
              <w:left w:w="108" w:type="dxa"/>
              <w:bottom w:w="0" w:type="dxa"/>
              <w:right w:w="108" w:type="dxa"/>
            </w:tcMar>
            <w:hideMark/>
          </w:tcPr>
          <w:p w14:paraId="3A886DE9"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Motivazione e comportamento</w:t>
            </w:r>
          </w:p>
          <w:p w14:paraId="1EED692D"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(Partecipazione al dialogo educativo, consapevolezza delle proprie difficoltà,</w:t>
            </w:r>
          </w:p>
          <w:p w14:paraId="14E89B8C"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accettazione degli strumenti compensativi e delle misure dispensative,</w:t>
            </w:r>
          </w:p>
          <w:p w14:paraId="3AA4062D"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autostima,</w:t>
            </w:r>
          </w:p>
          <w:p w14:paraId="418DCEA7" w14:textId="77777777" w:rsidR="0082695B" w:rsidRPr="0082695B" w:rsidRDefault="0082695B" w:rsidP="0082695B">
            <w:pPr>
              <w:spacing w:after="12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t>regolarità frequenza scolastica, rispetto delle regole</w:t>
            </w:r>
            <w:r w:rsidRPr="0082695B">
              <w:rPr>
                <w:rFonts w:ascii="Calibri" w:eastAsia="Times New Roman" w:hAnsi="Calibri" w:cs="Calibri"/>
                <w:b/>
                <w:bCs/>
                <w:i/>
                <w:iCs/>
                <w:color w:val="000000"/>
                <w:sz w:val="24"/>
                <w:szCs w:val="24"/>
                <w:lang w:eastAsia="it-IT"/>
              </w:rPr>
              <w:t>)</w:t>
            </w:r>
          </w:p>
        </w:tc>
        <w:tc>
          <w:tcPr>
            <w:tcW w:w="0" w:type="auto"/>
            <w:gridSpan w:val="2"/>
            <w:tcBorders>
              <w:top w:val="single" w:sz="4" w:space="0" w:color="A6A6A6"/>
              <w:bottom w:val="single" w:sz="4" w:space="0" w:color="A6A6A6"/>
            </w:tcBorders>
            <w:tcMar>
              <w:top w:w="0" w:type="dxa"/>
              <w:left w:w="108" w:type="dxa"/>
              <w:bottom w:w="0" w:type="dxa"/>
              <w:right w:w="108" w:type="dxa"/>
            </w:tcMar>
            <w:hideMark/>
          </w:tcPr>
          <w:p w14:paraId="783DC27E" w14:textId="77777777" w:rsidR="0082695B" w:rsidRPr="0082695B" w:rsidRDefault="0082695B" w:rsidP="0082695B">
            <w:pPr>
              <w:spacing w:before="240" w:after="24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 xml:space="preserve">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745B563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7AD53C6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617AEB9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3. DIDATTICA PERSONALIZZATA</w:t>
      </w:r>
    </w:p>
    <w:p w14:paraId="43AD1EA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637CDC5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Strategie e metodi di insegnamento:</w:t>
      </w:r>
    </w:p>
    <w:p w14:paraId="481E6F0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bl>
      <w:tblPr>
        <w:tblW w:w="9634" w:type="dxa"/>
        <w:tblCellMar>
          <w:top w:w="15" w:type="dxa"/>
          <w:left w:w="15" w:type="dxa"/>
          <w:bottom w:w="15" w:type="dxa"/>
          <w:right w:w="15" w:type="dxa"/>
        </w:tblCellMar>
        <w:tblLook w:val="04A0" w:firstRow="1" w:lastRow="0" w:firstColumn="1" w:lastColumn="0" w:noHBand="0" w:noVBand="1"/>
      </w:tblPr>
      <w:tblGrid>
        <w:gridCol w:w="3765"/>
        <w:gridCol w:w="5869"/>
      </w:tblGrid>
      <w:tr w:rsidR="0082695B" w:rsidRPr="0082695B" w14:paraId="7CA178E0" w14:textId="77777777" w:rsidTr="0082695B">
        <w:trPr>
          <w:trHeight w:val="13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6C69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linguistico-espressive</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EA27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4CBCA8B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7B32EB29" w14:textId="77777777" w:rsidTr="0082695B">
        <w:trPr>
          <w:trHeight w:val="15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7280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logico-matematiche</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6874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0171861E"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493E66D5" w14:textId="77777777" w:rsidTr="0082695B">
        <w:trPr>
          <w:trHeight w:val="17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481E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storico-geografico-sociali</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9340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08A2A11E" w14:textId="77777777" w:rsidTr="0082695B">
        <w:trPr>
          <w:trHeight w:val="15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D55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4"/>
                <w:szCs w:val="24"/>
                <w:lang w:eastAsia="it-IT"/>
              </w:rPr>
              <w:lastRenderedPageBreak/>
              <w:t>Altre</w:t>
            </w:r>
          </w:p>
          <w:p w14:paraId="4D33596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950E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1"/>
                <w:szCs w:val="21"/>
                <w:lang w:eastAsia="it-IT"/>
              </w:rPr>
              <w:t> </w:t>
            </w:r>
            <w:r w:rsidRPr="0082695B">
              <w:rPr>
                <w:rFonts w:ascii="Calibri" w:eastAsia="Times New Roman" w:hAnsi="Calibri" w:cs="Calibri"/>
                <w:i/>
                <w:iCs/>
                <w:color w:val="000000"/>
                <w:sz w:val="21"/>
                <w:szCs w:val="21"/>
                <w:lang w:eastAsia="it-IT"/>
              </w:rPr>
              <w:t> </w:t>
            </w:r>
            <w:r w:rsidRPr="0082695B">
              <w:rPr>
                <w:rFonts w:ascii="Calibri" w:eastAsia="Times New Roman" w:hAnsi="Calibri" w:cs="Calibri"/>
                <w:i/>
                <w:iCs/>
                <w:color w:val="000000"/>
                <w:sz w:val="21"/>
                <w:szCs w:val="21"/>
                <w:lang w:eastAsia="it-IT"/>
              </w:rPr>
              <w:t> </w:t>
            </w:r>
            <w:r w:rsidRPr="0082695B">
              <w:rPr>
                <w:rFonts w:ascii="Calibri" w:eastAsia="Times New Roman" w:hAnsi="Calibri" w:cs="Calibri"/>
                <w:i/>
                <w:iCs/>
                <w:color w:val="000000"/>
                <w:sz w:val="21"/>
                <w:szCs w:val="21"/>
                <w:lang w:eastAsia="it-IT"/>
              </w:rPr>
              <w:t> </w:t>
            </w:r>
            <w:r w:rsidRPr="0082695B">
              <w:rPr>
                <w:rFonts w:ascii="Calibri" w:eastAsia="Times New Roman" w:hAnsi="Calibri" w:cs="Calibri"/>
                <w:i/>
                <w:iCs/>
                <w:color w:val="000000"/>
                <w:sz w:val="21"/>
                <w:szCs w:val="21"/>
                <w:lang w:eastAsia="it-IT"/>
              </w:rPr>
              <w:t> </w:t>
            </w:r>
          </w:p>
        </w:tc>
      </w:tr>
    </w:tbl>
    <w:p w14:paraId="620BA987"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47391A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Selezionare tra le opzioni proposte:</w:t>
      </w:r>
    </w:p>
    <w:p w14:paraId="10A6DBC8"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Valorizzare nella didattica linguaggi comunicativi altri dal codice scritto (linguaggio iconografico, parlato), utilizzando mediatori didattici quali immagini, disegni e riepiloghi a voce</w:t>
      </w:r>
    </w:p>
    <w:p w14:paraId="6C4A38BB"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Utilizzare schemi e mappe concettuali</w:t>
      </w:r>
    </w:p>
    <w:p w14:paraId="766F5D29"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 xml:space="preserve">Insegnare l’uso di dispositivi </w:t>
      </w:r>
      <w:proofErr w:type="spellStart"/>
      <w:r w:rsidRPr="0082695B">
        <w:rPr>
          <w:rFonts w:ascii="Calibri" w:eastAsia="Times New Roman" w:hAnsi="Calibri" w:cs="Calibri"/>
          <w:i/>
          <w:iCs/>
          <w:color w:val="000000"/>
          <w:sz w:val="21"/>
          <w:szCs w:val="21"/>
          <w:lang w:eastAsia="it-IT"/>
        </w:rPr>
        <w:t>extratestuali</w:t>
      </w:r>
      <w:proofErr w:type="spellEnd"/>
      <w:r w:rsidRPr="0082695B">
        <w:rPr>
          <w:rFonts w:ascii="Calibri" w:eastAsia="Times New Roman" w:hAnsi="Calibri" w:cs="Calibri"/>
          <w:i/>
          <w:iCs/>
          <w:color w:val="000000"/>
          <w:sz w:val="21"/>
          <w:szCs w:val="21"/>
          <w:lang w:eastAsia="it-IT"/>
        </w:rPr>
        <w:t xml:space="preserve"> per lo studio (titolo, paragrafi, immagini) </w:t>
      </w:r>
    </w:p>
    <w:p w14:paraId="2955D838"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Promuovere inferenze, integrazioni e collegamenti tra le conoscenze e le discipline</w:t>
      </w:r>
    </w:p>
    <w:p w14:paraId="5D54AC97"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Dividere gli obiettivi di un compito in “sotto obiettivi” </w:t>
      </w:r>
    </w:p>
    <w:p w14:paraId="146E0B4E"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Offrire anticipatamente schemi grafici relativi all’argomento di studio, per orientare l’alunno nella discriminazione delle informazioni essenziali</w:t>
      </w:r>
    </w:p>
    <w:p w14:paraId="5CB458C5"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Privilegiare l’apprendimento dall’esperienza e la didattica laboratoriale</w:t>
      </w:r>
    </w:p>
    <w:p w14:paraId="0DBE6891"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Promuovere processi metacognitivi per sollecitare nell’alunno l’autocontrollo e l’autovalutazione dei propri processi di apprendimento</w:t>
      </w:r>
    </w:p>
    <w:p w14:paraId="5CBE44D6"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Incentivare la didattica di piccolo gruppo e il tutoraggio tra pari</w:t>
      </w:r>
    </w:p>
    <w:p w14:paraId="0A63AE7F" w14:textId="77777777" w:rsidR="0082695B" w:rsidRPr="0082695B" w:rsidRDefault="0082695B" w:rsidP="0082695B">
      <w:pPr>
        <w:numPr>
          <w:ilvl w:val="0"/>
          <w:numId w:val="1"/>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Promuovere l’apprendimento collaborativo</w:t>
      </w:r>
    </w:p>
    <w:p w14:paraId="2D29EF11"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3CC52A1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Misure dispensative/strumenti compensativi/tempi aggiuntivi:</w:t>
      </w:r>
    </w:p>
    <w:p w14:paraId="72ED19DC"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bl>
      <w:tblPr>
        <w:tblW w:w="9634" w:type="dxa"/>
        <w:tblCellMar>
          <w:top w:w="15" w:type="dxa"/>
          <w:left w:w="15" w:type="dxa"/>
          <w:bottom w:w="15" w:type="dxa"/>
          <w:right w:w="15" w:type="dxa"/>
        </w:tblCellMar>
        <w:tblLook w:val="04A0" w:firstRow="1" w:lastRow="0" w:firstColumn="1" w:lastColumn="0" w:noHBand="0" w:noVBand="1"/>
      </w:tblPr>
      <w:tblGrid>
        <w:gridCol w:w="3765"/>
        <w:gridCol w:w="5869"/>
      </w:tblGrid>
      <w:tr w:rsidR="0082695B" w:rsidRPr="0082695B" w14:paraId="4F977F1B" w14:textId="77777777" w:rsidTr="0082695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5F4C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linguistico-espressive</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207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72C6CC4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280B8088" w14:textId="77777777" w:rsidTr="0082695B">
        <w:trPr>
          <w:trHeight w:val="18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41B6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logico-matematiche</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B39A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6B6F4DE0"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05370D7B" w14:textId="77777777" w:rsidTr="0082695B">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E96D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storico-geografico-sociali</w:t>
            </w: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D306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79FCB654" w14:textId="77777777" w:rsidTr="0082695B">
        <w:trPr>
          <w:trHeight w:val="18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CD94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Altre</w:t>
            </w:r>
          </w:p>
          <w:p w14:paraId="03F8A8CE"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5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08DC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bl>
    <w:p w14:paraId="6EEBB20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63194D3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Selezionare tra le opzioni proposte:</w:t>
      </w:r>
    </w:p>
    <w:p w14:paraId="5CB54539"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312D85A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smallCaps/>
          <w:color w:val="000000"/>
          <w:sz w:val="24"/>
          <w:szCs w:val="24"/>
          <w:lang w:eastAsia="it-IT"/>
        </w:rPr>
        <w:t>Misure dispensative</w:t>
      </w:r>
    </w:p>
    <w:p w14:paraId="3A6D51BA"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1"/>
          <w:szCs w:val="21"/>
          <w:lang w:eastAsia="it-IT"/>
        </w:rPr>
        <w:t>All’alunno con DSA è garantito l’essere dispensato da alcune prestazioni non essenziali ai fini dei concetti da apprendere. Esse possono essere, a seconda della disciplina e del caso:</w:t>
      </w:r>
    </w:p>
    <w:p w14:paraId="0EE5224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p>
    <w:p w14:paraId="076142EF"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la lettura ad alta voce</w:t>
      </w:r>
    </w:p>
    <w:p w14:paraId="39517A54"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la scrittura sotto dettatura</w:t>
      </w:r>
    </w:p>
    <w:p w14:paraId="05CEC881"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prendere appunti</w:t>
      </w:r>
    </w:p>
    <w:p w14:paraId="68EEA420"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copiare dalla lavagna</w:t>
      </w:r>
    </w:p>
    <w:p w14:paraId="261B405C"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il rispetto della tempistica per la consegna dei compiti scritti</w:t>
      </w:r>
    </w:p>
    <w:p w14:paraId="7E80D000"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la quantità eccessiva dei compiti a casa</w:t>
      </w:r>
    </w:p>
    <w:p w14:paraId="2EB89440"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l’effettuazione di più prove valutative in tempi ravvicinati</w:t>
      </w:r>
    </w:p>
    <w:p w14:paraId="7A1C25A7"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lo studio mnemonico di formule, tabelle, definizioni </w:t>
      </w:r>
    </w:p>
    <w:p w14:paraId="24DD5FAC"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sostituzione della scrittura con linguaggio verbale e/o iconografico</w:t>
      </w:r>
    </w:p>
    <w:p w14:paraId="5BAC0174"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dispensa dalle prove scritte in lingua straniera </w:t>
      </w:r>
    </w:p>
    <w:p w14:paraId="70C0B347" w14:textId="77777777" w:rsidR="0082695B" w:rsidRPr="0082695B" w:rsidRDefault="0082695B" w:rsidP="0082695B">
      <w:pPr>
        <w:numPr>
          <w:ilvl w:val="0"/>
          <w:numId w:val="2"/>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esonero dall’insegnamento delle lingue straniere</w:t>
      </w:r>
    </w:p>
    <w:p w14:paraId="2BAA9977"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4ACE28A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smallCaps/>
          <w:color w:val="000000"/>
          <w:sz w:val="24"/>
          <w:szCs w:val="24"/>
          <w:lang w:eastAsia="it-IT"/>
        </w:rPr>
        <w:t>Strumenti compensativi</w:t>
      </w:r>
    </w:p>
    <w:p w14:paraId="61FA278B"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r w:rsidRPr="0082695B">
        <w:rPr>
          <w:rFonts w:ascii="Calibri" w:eastAsia="Times New Roman" w:hAnsi="Calibri" w:cs="Calibri"/>
          <w:color w:val="000000"/>
          <w:sz w:val="21"/>
          <w:szCs w:val="21"/>
          <w:lang w:eastAsia="it-IT"/>
        </w:rPr>
        <w:tab/>
      </w:r>
    </w:p>
    <w:p w14:paraId="54CBE506"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formulari, sintesi, schemi, mappe concettuali delle unità di apprendimento</w:t>
      </w:r>
    </w:p>
    <w:p w14:paraId="2D1DF5BE"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tabella delle misure e delle formule geometriche</w:t>
      </w:r>
    </w:p>
    <w:p w14:paraId="71693657"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computer con programma di videoscrittura, correttore ortografico; stampante e scanner</w:t>
      </w:r>
    </w:p>
    <w:p w14:paraId="6C5689E9"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calcolatrice o computer con foglio di calcolo e stampante</w:t>
      </w:r>
    </w:p>
    <w:p w14:paraId="4EF59579"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registratore e risorse audio (sintesi vocale, audiolibri, libri digitali)</w:t>
      </w:r>
    </w:p>
    <w:p w14:paraId="3E74171A"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software didattici specifici</w:t>
      </w:r>
    </w:p>
    <w:p w14:paraId="06A7199D"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computer con sintesi vocale </w:t>
      </w:r>
    </w:p>
    <w:p w14:paraId="538E555B" w14:textId="77777777" w:rsidR="0082695B" w:rsidRPr="0082695B" w:rsidRDefault="0082695B" w:rsidP="0082695B">
      <w:pPr>
        <w:numPr>
          <w:ilvl w:val="0"/>
          <w:numId w:val="3"/>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i/>
          <w:iCs/>
          <w:color w:val="000000"/>
          <w:sz w:val="21"/>
          <w:szCs w:val="21"/>
          <w:lang w:eastAsia="it-IT"/>
        </w:rPr>
        <w:t>vocabolario multimediale </w:t>
      </w:r>
    </w:p>
    <w:p w14:paraId="166D5C2D"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7C75F533"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Strategie e strumenti utilizzati dall'alunno nello studio:</w:t>
      </w:r>
    </w:p>
    <w:p w14:paraId="544C90F9"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765"/>
        <w:gridCol w:w="5728"/>
      </w:tblGrid>
      <w:tr w:rsidR="0082695B" w:rsidRPr="0082695B" w14:paraId="4105708F" w14:textId="77777777" w:rsidTr="0082695B">
        <w:trPr>
          <w:trHeight w:val="11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8C9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linguistico-espressive</w:t>
            </w:r>
          </w:p>
        </w:tc>
        <w:tc>
          <w:tcPr>
            <w:tcW w:w="5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E7B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05419BD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1AB27AE1" w14:textId="77777777" w:rsidTr="0082695B">
        <w:trPr>
          <w:trHeight w:val="1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C00C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logico-matematiche</w:t>
            </w:r>
          </w:p>
        </w:tc>
        <w:tc>
          <w:tcPr>
            <w:tcW w:w="5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6C28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p w14:paraId="7A11DF5A"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252E6D82" w14:textId="77777777" w:rsidTr="0082695B">
        <w:trPr>
          <w:trHeight w:val="1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0D4E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Discipline storico-geografico-sociali</w:t>
            </w:r>
          </w:p>
        </w:tc>
        <w:tc>
          <w:tcPr>
            <w:tcW w:w="5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0FC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43F26EED" w14:textId="77777777" w:rsidTr="0082695B">
        <w:trPr>
          <w:trHeight w:val="10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BE5C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Altre</w:t>
            </w:r>
          </w:p>
          <w:p w14:paraId="0C19C23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5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C1B5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bl>
    <w:p w14:paraId="46965BCE"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114CC24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Selezionare tra le opzioni proposte:</w:t>
      </w:r>
    </w:p>
    <w:p w14:paraId="48C612D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1CD4493"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smallCaps/>
          <w:color w:val="000000"/>
          <w:sz w:val="24"/>
          <w:szCs w:val="24"/>
          <w:lang w:eastAsia="it-IT"/>
        </w:rPr>
        <w:t>Strategie utilizzate dall’alunno nello studio </w:t>
      </w:r>
    </w:p>
    <w:p w14:paraId="6ACCBB61" w14:textId="77777777" w:rsidR="0082695B" w:rsidRPr="0082695B" w:rsidRDefault="0082695B" w:rsidP="0082695B">
      <w:pPr>
        <w:numPr>
          <w:ilvl w:val="0"/>
          <w:numId w:val="4"/>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strategie utilizzate (sottolinea, identifica parole–chiave, costruisce schemi, tabelle o diagrammi) </w:t>
      </w:r>
    </w:p>
    <w:p w14:paraId="4B3D5B5E" w14:textId="77777777" w:rsidR="0082695B" w:rsidRPr="0082695B" w:rsidRDefault="0082695B" w:rsidP="0082695B">
      <w:pPr>
        <w:numPr>
          <w:ilvl w:val="0"/>
          <w:numId w:val="4"/>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modalità di affrontare il testo scritto (computer, schemi, correttore ortografico) </w:t>
      </w:r>
    </w:p>
    <w:p w14:paraId="0BE70AFB" w14:textId="77777777" w:rsidR="0082695B" w:rsidRPr="0082695B" w:rsidRDefault="0082695B" w:rsidP="0082695B">
      <w:pPr>
        <w:numPr>
          <w:ilvl w:val="0"/>
          <w:numId w:val="4"/>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modalità di svolgimento del compito assegnato (è autonomo, necessita di azioni di supporto) </w:t>
      </w:r>
    </w:p>
    <w:p w14:paraId="399CECE4" w14:textId="77777777" w:rsidR="0082695B" w:rsidRPr="0082695B" w:rsidRDefault="0082695B" w:rsidP="0082695B">
      <w:pPr>
        <w:numPr>
          <w:ilvl w:val="0"/>
          <w:numId w:val="4"/>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riscrittura di testi con modalità grafica diversa </w:t>
      </w:r>
    </w:p>
    <w:p w14:paraId="5438B906" w14:textId="77777777" w:rsidR="0082695B" w:rsidRPr="0082695B" w:rsidRDefault="0082695B" w:rsidP="0082695B">
      <w:pPr>
        <w:numPr>
          <w:ilvl w:val="0"/>
          <w:numId w:val="4"/>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usa strategie per ricordare (uso immagini, colori, riquadrature) </w:t>
      </w:r>
    </w:p>
    <w:p w14:paraId="1F1EFEFD"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0328E14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i/>
          <w:iCs/>
          <w:smallCaps/>
          <w:color w:val="000000"/>
          <w:sz w:val="24"/>
          <w:szCs w:val="24"/>
          <w:lang w:eastAsia="it-IT"/>
        </w:rPr>
        <w:t>Strumenti utilizzati dall’alunno nello studio</w:t>
      </w:r>
      <w:r w:rsidRPr="0082695B">
        <w:rPr>
          <w:rFonts w:ascii="Calibri" w:eastAsia="Times New Roman" w:hAnsi="Calibri" w:cs="Calibri"/>
          <w:color w:val="000000"/>
          <w:sz w:val="24"/>
          <w:szCs w:val="24"/>
          <w:lang w:eastAsia="it-IT"/>
        </w:rPr>
        <w:t> </w:t>
      </w:r>
    </w:p>
    <w:p w14:paraId="5257A242"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strumenti informatici (libro digitale, programmi per realizzare grafici) </w:t>
      </w:r>
    </w:p>
    <w:p w14:paraId="06F897AC"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fotocopie adattate </w:t>
      </w:r>
    </w:p>
    <w:p w14:paraId="09DF55DD"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utilizzo del PC per scrivere </w:t>
      </w:r>
    </w:p>
    <w:p w14:paraId="57EDB17C"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registrazioni </w:t>
      </w:r>
    </w:p>
    <w:p w14:paraId="54BED6B6"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testi con immagini </w:t>
      </w:r>
    </w:p>
    <w:p w14:paraId="383FD6D7" w14:textId="77777777" w:rsidR="0082695B" w:rsidRPr="0082695B" w:rsidRDefault="0082695B" w:rsidP="0082695B">
      <w:pPr>
        <w:numPr>
          <w:ilvl w:val="0"/>
          <w:numId w:val="5"/>
        </w:numPr>
        <w:spacing w:after="0" w:line="240" w:lineRule="auto"/>
        <w:ind w:left="358"/>
        <w:textAlignment w:val="baseline"/>
        <w:rPr>
          <w:rFonts w:ascii="Times New Roman" w:eastAsia="Times New Roman" w:hAnsi="Times New Roman" w:cs="Times New Roman"/>
          <w:color w:val="000000"/>
          <w:sz w:val="24"/>
          <w:szCs w:val="24"/>
          <w:lang w:eastAsia="it-IT"/>
        </w:rPr>
      </w:pPr>
      <w:r w:rsidRPr="0082695B">
        <w:rPr>
          <w:rFonts w:ascii="Calibri" w:eastAsia="Times New Roman" w:hAnsi="Calibri" w:cs="Calibri"/>
          <w:i/>
          <w:iCs/>
          <w:color w:val="000000"/>
          <w:sz w:val="24"/>
          <w:szCs w:val="24"/>
          <w:lang w:eastAsia="it-IT"/>
        </w:rPr>
        <w:t>software didattici</w:t>
      </w:r>
    </w:p>
    <w:p w14:paraId="0421BDF7"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1D8167A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Times New Roman" w:eastAsia="Times New Roman" w:hAnsi="Times New Roman" w:cs="Times New Roman"/>
          <w:b/>
          <w:bCs/>
          <w:color w:val="000000"/>
          <w:sz w:val="24"/>
          <w:szCs w:val="24"/>
          <w:lang w:eastAsia="it-IT"/>
        </w:rPr>
        <w:t xml:space="preserve">4. </w:t>
      </w:r>
      <w:r w:rsidRPr="0082695B">
        <w:rPr>
          <w:rFonts w:ascii="Calibri" w:eastAsia="Times New Roman" w:hAnsi="Calibri" w:cs="Calibri"/>
          <w:b/>
          <w:bCs/>
          <w:color w:val="000000"/>
          <w:sz w:val="24"/>
          <w:szCs w:val="24"/>
          <w:lang w:eastAsia="it-IT"/>
        </w:rPr>
        <w:t> VALUTAZIONE</w:t>
      </w:r>
      <w:r w:rsidRPr="0082695B">
        <w:rPr>
          <w:rFonts w:ascii="Calibri" w:eastAsia="Times New Roman" w:hAnsi="Calibri" w:cs="Calibri"/>
          <w:color w:val="000000"/>
          <w:sz w:val="24"/>
          <w:szCs w:val="24"/>
          <w:lang w:eastAsia="it-IT"/>
        </w:rPr>
        <w:t xml:space="preserve"> </w:t>
      </w:r>
      <w:r w:rsidRPr="0082695B">
        <w:rPr>
          <w:rFonts w:ascii="Calibri" w:eastAsia="Times New Roman" w:hAnsi="Calibri" w:cs="Calibri"/>
          <w:color w:val="808080"/>
          <w:sz w:val="24"/>
          <w:szCs w:val="24"/>
          <w:lang w:eastAsia="it-IT"/>
        </w:rPr>
        <w:t>(anche per esami conclusivi dei cicli)</w:t>
      </w:r>
    </w:p>
    <w:p w14:paraId="08713620"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A362AA9" w14:textId="77777777" w:rsidR="0082695B" w:rsidRPr="0082695B" w:rsidRDefault="0082695B" w:rsidP="0082695B">
      <w:pPr>
        <w:spacing w:after="0" w:line="240" w:lineRule="auto"/>
        <w:ind w:left="-2" w:hanging="3"/>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8"/>
          <w:szCs w:val="28"/>
          <w:lang w:eastAsia="it-IT"/>
        </w:rPr>
        <w:t>L'alunno nella valutazione delle diverse discipline si avvarrà di:</w:t>
      </w:r>
    </w:p>
    <w:p w14:paraId="0B0F88B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178"/>
        <w:gridCol w:w="2289"/>
        <w:gridCol w:w="2659"/>
        <w:gridCol w:w="1943"/>
      </w:tblGrid>
      <w:tr w:rsidR="0082695B" w:rsidRPr="0082695B" w14:paraId="521C86E4"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C769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B1A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Misure dispensative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636C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Strumenti compensativi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F5C1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Tempi aggiuntivi</w:t>
            </w:r>
          </w:p>
        </w:tc>
      </w:tr>
      <w:tr w:rsidR="0082695B" w:rsidRPr="0082695B" w14:paraId="4660FA99"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BCE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FEA1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BF2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93CD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2A62B65A"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A936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6A04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EA76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98A7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08A84FC0"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A658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Lingue straniere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974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7774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8E1B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4E85D490"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82E8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Fisica</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E9AB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EB0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F1F0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578E0DCA"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878B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Scienze</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D087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A5F0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C3FF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74B0B4C4"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3E75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Scienze Umane</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F7A4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1F48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F45A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42F3188A"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3C8E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Filosofia</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E150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F38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2B6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1E624589"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1507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Diritto</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868A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49C53"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E071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4255D42C"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2663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Storia dell’arte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951A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F756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7A73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7B390046"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7FD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Latino</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B1FF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743E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45BF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00613CD8"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C6CB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Ed. fisica</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DED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B2FA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FDBD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r w:rsidRPr="0082695B">
              <w:rPr>
                <w:rFonts w:ascii="Calibri" w:eastAsia="Times New Roman" w:hAnsi="Calibri" w:cs="Calibri"/>
                <w:color w:val="000000"/>
                <w:sz w:val="21"/>
                <w:szCs w:val="21"/>
                <w:lang w:eastAsia="it-IT"/>
              </w:rPr>
              <w:t> </w:t>
            </w:r>
          </w:p>
        </w:tc>
      </w:tr>
      <w:tr w:rsidR="0082695B" w:rsidRPr="0082695B" w14:paraId="1F8DED0C"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E25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Religione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F6F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5EFD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E0475"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75F01511" w14:textId="77777777" w:rsidTr="00826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BB87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Ed Fisica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024D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218C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C9D6D"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16652F67"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42D8509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Selezionare tra le opzioni proposte:</w:t>
      </w:r>
    </w:p>
    <w:p w14:paraId="7F97B5D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p>
    <w:p w14:paraId="7A272FBF"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Programmare e concordare con l’alunno le verifiche </w:t>
      </w:r>
    </w:p>
    <w:p w14:paraId="4C5FB955"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Prevedere verifiche orali a compensazione di quelle scritte (soprattutto per la lingua straniera)</w:t>
      </w:r>
    </w:p>
    <w:p w14:paraId="0F55D0F7"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Lettura delle consegne degli esercizi e/o fornitura, durante le verifiche, di prove su supporto digitalizzato leggibili dalla sintesi vocale </w:t>
      </w:r>
    </w:p>
    <w:p w14:paraId="6A3E5A76"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Valutazioni più attente alle conoscenze e alle competenze di analisi, sintesi e collegamento piuttosto che alla correttezza formale </w:t>
      </w:r>
    </w:p>
    <w:p w14:paraId="75214CB0"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lastRenderedPageBreak/>
        <w:t>Far usare strumenti e mediatori didattici nelle prove sia scritte sia orali (mappe concettuali, mappe cognitive)</w:t>
      </w:r>
    </w:p>
    <w:p w14:paraId="1987E464"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Introdurre prove informatizzate</w:t>
      </w:r>
    </w:p>
    <w:p w14:paraId="0D518BE6"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Programmare tempi più lunghi per l’esecuzione delle prove</w:t>
      </w:r>
    </w:p>
    <w:p w14:paraId="0C70B98B" w14:textId="77777777" w:rsidR="0082695B" w:rsidRPr="0082695B" w:rsidRDefault="0082695B" w:rsidP="0082695B">
      <w:pPr>
        <w:numPr>
          <w:ilvl w:val="0"/>
          <w:numId w:val="6"/>
        </w:numPr>
        <w:spacing w:after="0" w:line="240" w:lineRule="auto"/>
        <w:ind w:left="358"/>
        <w:textAlignment w:val="baseline"/>
        <w:rPr>
          <w:rFonts w:ascii="Times New Roman" w:eastAsia="Times New Roman" w:hAnsi="Times New Roman" w:cs="Times New Roman"/>
          <w:color w:val="000000"/>
          <w:sz w:val="21"/>
          <w:szCs w:val="21"/>
          <w:lang w:eastAsia="it-IT"/>
        </w:rPr>
      </w:pPr>
      <w:r w:rsidRPr="0082695B">
        <w:rPr>
          <w:rFonts w:ascii="Calibri" w:eastAsia="Times New Roman" w:hAnsi="Calibri" w:cs="Calibri"/>
          <w:color w:val="000000"/>
          <w:sz w:val="21"/>
          <w:szCs w:val="21"/>
          <w:lang w:eastAsia="it-IT"/>
        </w:rPr>
        <w:t>Pianificare prove di valutazione formativa </w:t>
      </w:r>
    </w:p>
    <w:p w14:paraId="5B8ACBCE"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6B9948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i/>
          <w:iCs/>
          <w:smallCaps/>
          <w:color w:val="000000"/>
          <w:sz w:val="24"/>
          <w:szCs w:val="24"/>
          <w:lang w:eastAsia="it-IT"/>
        </w:rPr>
        <w:t> Suggerimenti operativi per l'ultimo anno di corso</w:t>
      </w:r>
    </w:p>
    <w:p w14:paraId="4883A7BB"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Annualmente il MIUR fornisce indicazioni sulle modalità di svolgimento degli esami di Stato conclusivi dei corsi di studio di istruzione secondaria di primo e secondo grado. Nel documento è sempre presente un articolo specifico sulle modalità di effettuazione degli esami da parte dei candidati con DSA.</w:t>
      </w:r>
    </w:p>
    <w:p w14:paraId="7DC67CAF"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xml:space="preserve">Si deve anche tener conto della normativa relativa a “Istruzioni e modalità organizzative e operative per lo svolgimento degli esami di stato” (Regolamento del nuovo Esame di Stato, il D.P.R. n. 323/98 all'Art. 5 comma 2, </w:t>
      </w:r>
      <w:proofErr w:type="gramStart"/>
      <w:r w:rsidRPr="0082695B">
        <w:rPr>
          <w:rFonts w:ascii="Calibri" w:eastAsia="Times New Roman" w:hAnsi="Calibri" w:cs="Calibri"/>
          <w:color w:val="000000"/>
          <w:sz w:val="21"/>
          <w:szCs w:val="21"/>
          <w:lang w:eastAsia="it-IT"/>
        </w:rPr>
        <w:t>l' O.M.</w:t>
      </w:r>
      <w:proofErr w:type="gramEnd"/>
      <w:r w:rsidRPr="0082695B">
        <w:rPr>
          <w:rFonts w:ascii="Calibri" w:eastAsia="Times New Roman" w:hAnsi="Calibri" w:cs="Calibri"/>
          <w:color w:val="000000"/>
          <w:sz w:val="21"/>
          <w:szCs w:val="21"/>
          <w:lang w:eastAsia="it-IT"/>
        </w:rPr>
        <w:t xml:space="preserve"> n. 37/14 all' art. 6) per la compilazione del DOCUMENTO DEL CONSIGLIO DI CLASSE DEL 15 MAGGIO. </w:t>
      </w:r>
    </w:p>
    <w:p w14:paraId="42AA37EA"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1"/>
          <w:szCs w:val="21"/>
          <w:lang w:eastAsia="it-IT"/>
        </w:rPr>
        <w:t> </w:t>
      </w:r>
      <w:r w:rsidRPr="0082695B">
        <w:rPr>
          <w:rFonts w:ascii="Calibri" w:eastAsia="Times New Roman" w:hAnsi="Calibri" w:cs="Calibri"/>
          <w:b/>
          <w:bCs/>
          <w:color w:val="000000"/>
          <w:sz w:val="21"/>
          <w:szCs w:val="21"/>
          <w:lang w:eastAsia="it-IT"/>
        </w:rPr>
        <w:t>O.M 37/</w:t>
      </w:r>
      <w:proofErr w:type="gramStart"/>
      <w:r w:rsidRPr="0082695B">
        <w:rPr>
          <w:rFonts w:ascii="Calibri" w:eastAsia="Times New Roman" w:hAnsi="Calibri" w:cs="Calibri"/>
          <w:b/>
          <w:bCs/>
          <w:color w:val="000000"/>
          <w:sz w:val="21"/>
          <w:szCs w:val="21"/>
          <w:lang w:eastAsia="it-IT"/>
        </w:rPr>
        <w:t>2014 ,</w:t>
      </w:r>
      <w:proofErr w:type="gramEnd"/>
      <w:r w:rsidRPr="0082695B">
        <w:rPr>
          <w:rFonts w:ascii="Calibri" w:eastAsia="Times New Roman" w:hAnsi="Calibri" w:cs="Calibri"/>
          <w:b/>
          <w:bCs/>
          <w:color w:val="000000"/>
          <w:sz w:val="21"/>
          <w:szCs w:val="21"/>
          <w:lang w:eastAsia="it-IT"/>
        </w:rPr>
        <w:t xml:space="preserve"> art.6</w:t>
      </w:r>
    </w:p>
    <w:p w14:paraId="172FED0B"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1"/>
          <w:szCs w:val="21"/>
          <w:lang w:eastAsia="it-IT"/>
        </w:rPr>
        <w:t>c.1. I consigli di classe dell'ultimo anno di corso elaborano, entro il 15 maggio, per la commissione d'esame, un apposito documento relativo all'azione educativa e didattica realizzata nell'ultimo anno di corso.</w:t>
      </w:r>
    </w:p>
    <w:p w14:paraId="24A57B17"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1"/>
          <w:szCs w:val="21"/>
          <w:lang w:eastAsia="it-IT"/>
        </w:rPr>
        <w:t>c.2. Tale documento indica i contenuti, i metodi, i mezzi, gli spazi e i tempi del percorso formativo, i criteri, gli strumenti di valutazione adottati, gli obiettivi raggiunti, nonché ogni altro elemento che i consigli di classe ritengano significativo ai fini dello svolgimento degli esami. </w:t>
      </w:r>
    </w:p>
    <w:p w14:paraId="7B6FEEC1"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i/>
          <w:iCs/>
          <w:color w:val="000000"/>
          <w:sz w:val="21"/>
          <w:szCs w:val="21"/>
          <w:lang w:eastAsia="it-IT"/>
        </w:rPr>
        <w:t xml:space="preserve">Art. 18 Le Commissioni predispongono adeguate </w:t>
      </w:r>
      <w:proofErr w:type="spellStart"/>
      <w:r w:rsidRPr="0082695B">
        <w:rPr>
          <w:rFonts w:ascii="Calibri" w:eastAsia="Times New Roman" w:hAnsi="Calibri" w:cs="Calibri"/>
          <w:i/>
          <w:iCs/>
          <w:color w:val="000000"/>
          <w:sz w:val="21"/>
          <w:szCs w:val="21"/>
          <w:lang w:eastAsia="it-IT"/>
        </w:rPr>
        <w:t>modalita</w:t>
      </w:r>
      <w:proofErr w:type="spellEnd"/>
      <w:r w:rsidRPr="0082695B">
        <w:rPr>
          <w:rFonts w:ascii="Calibri" w:eastAsia="Times New Roman" w:hAnsi="Calibri" w:cs="Calibri"/>
          <w:i/>
          <w:iCs/>
          <w:color w:val="000000"/>
          <w:sz w:val="21"/>
          <w:szCs w:val="21"/>
          <w:lang w:eastAsia="it-IT"/>
        </w:rPr>
        <w:t>̀ di svolgimento delle prove scritte e orali. Nello svolgimento delle prove scritte, i candidati possono utilizzare gli strumenti compensativi previsti dal Piano Didattico Personalizzato o da altra documentazione redatta ai sensi dell’articolo 5 del decreto ministeriale 12 luglio 2011. In particolare, si segnala l’</w:t>
      </w:r>
      <w:proofErr w:type="spellStart"/>
      <w:r w:rsidRPr="0082695B">
        <w:rPr>
          <w:rFonts w:ascii="Calibri" w:eastAsia="Times New Roman" w:hAnsi="Calibri" w:cs="Calibri"/>
          <w:i/>
          <w:iCs/>
          <w:color w:val="000000"/>
          <w:sz w:val="21"/>
          <w:szCs w:val="21"/>
          <w:lang w:eastAsia="it-IT"/>
        </w:rPr>
        <w:t>opportunita</w:t>
      </w:r>
      <w:proofErr w:type="spellEnd"/>
      <w:r w:rsidRPr="0082695B">
        <w:rPr>
          <w:rFonts w:ascii="Calibri" w:eastAsia="Times New Roman" w:hAnsi="Calibri" w:cs="Calibri"/>
          <w:i/>
          <w:iCs/>
          <w:color w:val="000000"/>
          <w:sz w:val="21"/>
          <w:szCs w:val="21"/>
          <w:lang w:eastAsia="it-IT"/>
        </w:rPr>
        <w:t xml:space="preserve">̀ di prevedere tempi </w:t>
      </w:r>
      <w:proofErr w:type="spellStart"/>
      <w:r w:rsidRPr="0082695B">
        <w:rPr>
          <w:rFonts w:ascii="Calibri" w:eastAsia="Times New Roman" w:hAnsi="Calibri" w:cs="Calibri"/>
          <w:i/>
          <w:iCs/>
          <w:color w:val="000000"/>
          <w:sz w:val="21"/>
          <w:szCs w:val="21"/>
          <w:lang w:eastAsia="it-IT"/>
        </w:rPr>
        <w:t>piu</w:t>
      </w:r>
      <w:proofErr w:type="spellEnd"/>
      <w:r w:rsidRPr="0082695B">
        <w:rPr>
          <w:rFonts w:ascii="Calibri" w:eastAsia="Times New Roman" w:hAnsi="Calibri" w:cs="Calibri"/>
          <w:i/>
          <w:iCs/>
          <w:color w:val="000000"/>
          <w:sz w:val="21"/>
          <w:szCs w:val="21"/>
          <w:lang w:eastAsia="it-IT"/>
        </w:rPr>
        <w:t xml:space="preserve">̀ lunghi di quelli ordinari per lo svolgimento </w:t>
      </w:r>
      <w:proofErr w:type="gramStart"/>
      <w:r w:rsidRPr="0082695B">
        <w:rPr>
          <w:rFonts w:ascii="Calibri" w:eastAsia="Times New Roman" w:hAnsi="Calibri" w:cs="Calibri"/>
          <w:i/>
          <w:iCs/>
          <w:color w:val="000000"/>
          <w:sz w:val="21"/>
          <w:szCs w:val="21"/>
          <w:lang w:eastAsia="it-IT"/>
        </w:rPr>
        <w:t>della prove</w:t>
      </w:r>
      <w:proofErr w:type="gramEnd"/>
      <w:r w:rsidRPr="0082695B">
        <w:rPr>
          <w:rFonts w:ascii="Calibri" w:eastAsia="Times New Roman" w:hAnsi="Calibri" w:cs="Calibri"/>
          <w:i/>
          <w:iCs/>
          <w:color w:val="000000"/>
          <w:sz w:val="21"/>
          <w:szCs w:val="21"/>
          <w:lang w:eastAsia="it-IT"/>
        </w:rPr>
        <w:t xml:space="preserve"> scritte, di curare con particolare attenzione la predisposizione della terza prova scritta, con particolare riferimento all’accertamento delle competenze nella lingua straniera, di adottare criteri valutativi attenti soprattutto al contenuto piuttosto che alla forma. Al candidato </w:t>
      </w:r>
      <w:proofErr w:type="spellStart"/>
      <w:r w:rsidRPr="0082695B">
        <w:rPr>
          <w:rFonts w:ascii="Calibri" w:eastAsia="Times New Roman" w:hAnsi="Calibri" w:cs="Calibri"/>
          <w:i/>
          <w:iCs/>
          <w:color w:val="000000"/>
          <w:sz w:val="21"/>
          <w:szCs w:val="21"/>
          <w:lang w:eastAsia="it-IT"/>
        </w:rPr>
        <w:t>potra</w:t>
      </w:r>
      <w:proofErr w:type="spellEnd"/>
      <w:r w:rsidRPr="0082695B">
        <w:rPr>
          <w:rFonts w:ascii="Calibri" w:eastAsia="Times New Roman" w:hAnsi="Calibri" w:cs="Calibri"/>
          <w:i/>
          <w:iCs/>
          <w:color w:val="000000"/>
          <w:sz w:val="21"/>
          <w:szCs w:val="21"/>
          <w:lang w:eastAsia="it-IT"/>
        </w:rPr>
        <w:t xml:space="preserve">̀ essere consentita </w:t>
      </w:r>
      <w:proofErr w:type="spellStart"/>
      <w:r w:rsidRPr="0082695B">
        <w:rPr>
          <w:rFonts w:ascii="Calibri" w:eastAsia="Times New Roman" w:hAnsi="Calibri" w:cs="Calibri"/>
          <w:i/>
          <w:iCs/>
          <w:color w:val="000000"/>
          <w:sz w:val="21"/>
          <w:szCs w:val="21"/>
          <w:lang w:eastAsia="it-IT"/>
        </w:rPr>
        <w:t>la utilizzazione</w:t>
      </w:r>
      <w:proofErr w:type="spellEnd"/>
      <w:r w:rsidRPr="0082695B">
        <w:rPr>
          <w:rFonts w:ascii="Calibri" w:eastAsia="Times New Roman" w:hAnsi="Calibri" w:cs="Calibri"/>
          <w:i/>
          <w:iCs/>
          <w:color w:val="000000"/>
          <w:sz w:val="21"/>
          <w:szCs w:val="21"/>
          <w:lang w:eastAsia="it-IT"/>
        </w:rPr>
        <w:t xml:space="preserve"> di apparecchiature e strumenti informatici nel caso in cui siano stati impiegati per le verifiche in corso d’anno o comunque siano ritenuti funzionali allo svolgimento dell’esame, senza che venga pregiudicata la </w:t>
      </w:r>
      <w:proofErr w:type="spellStart"/>
      <w:r w:rsidRPr="0082695B">
        <w:rPr>
          <w:rFonts w:ascii="Calibri" w:eastAsia="Times New Roman" w:hAnsi="Calibri" w:cs="Calibri"/>
          <w:i/>
          <w:iCs/>
          <w:color w:val="000000"/>
          <w:sz w:val="21"/>
          <w:szCs w:val="21"/>
          <w:lang w:eastAsia="it-IT"/>
        </w:rPr>
        <w:t>validita</w:t>
      </w:r>
      <w:proofErr w:type="spellEnd"/>
      <w:r w:rsidRPr="0082695B">
        <w:rPr>
          <w:rFonts w:ascii="Calibri" w:eastAsia="Times New Roman" w:hAnsi="Calibri" w:cs="Calibri"/>
          <w:i/>
          <w:iCs/>
          <w:color w:val="000000"/>
          <w:sz w:val="21"/>
          <w:szCs w:val="21"/>
          <w:lang w:eastAsia="it-IT"/>
        </w:rPr>
        <w:t>̀ delle prove. </w:t>
      </w:r>
    </w:p>
    <w:p w14:paraId="1027544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4FDA0748"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1"/>
          <w:szCs w:val="21"/>
          <w:lang w:eastAsia="it-IT"/>
        </w:rPr>
        <w:t>Regolamento Valutazione DPR 122/2009</w:t>
      </w:r>
      <w:r w:rsidRPr="0082695B">
        <w:rPr>
          <w:rFonts w:ascii="Calibri" w:eastAsia="Times New Roman" w:hAnsi="Calibri" w:cs="Calibri"/>
          <w:color w:val="000000"/>
          <w:sz w:val="21"/>
          <w:szCs w:val="21"/>
          <w:lang w:eastAsia="it-IT"/>
        </w:rPr>
        <w:t xml:space="preserve"> - Schema di regolamento concernente “Coordinamento delle norme vigenti per la valutazione degli alunni e ulteriori modalità applicative in materia”, Art. 10 Valutazione degli alunni con difficoltà specifica di apprendimento (DSA) </w:t>
      </w:r>
      <w:r w:rsidRPr="0082695B">
        <w:rPr>
          <w:rFonts w:ascii="Calibri" w:eastAsia="Times New Roman" w:hAnsi="Calibri" w:cs="Calibri"/>
          <w:i/>
          <w:iCs/>
          <w:color w:val="000000"/>
          <w:sz w:val="21"/>
          <w:szCs w:val="21"/>
          <w:lang w:eastAsia="it-IT"/>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 2. Nel diploma finale ril</w:t>
      </w:r>
      <w:r w:rsidRPr="0082695B">
        <w:rPr>
          <w:rFonts w:ascii="Times New Roman" w:eastAsia="Times New Roman" w:hAnsi="Times New Roman" w:cs="Times New Roman"/>
          <w:i/>
          <w:iCs/>
          <w:color w:val="000000"/>
          <w:sz w:val="21"/>
          <w:szCs w:val="21"/>
          <w:lang w:eastAsia="it-IT"/>
        </w:rPr>
        <w:t>asciato al termine degli esami non viene fatta menzione delle modalità di svolgimento e della differenziazione delle prove.</w:t>
      </w:r>
    </w:p>
    <w:p w14:paraId="7A5631EA"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p w14:paraId="57C5D944" w14:textId="77777777" w:rsidR="0082695B" w:rsidRPr="0082695B" w:rsidRDefault="0082695B" w:rsidP="0082695B">
      <w:pPr>
        <w:spacing w:after="0" w:line="240" w:lineRule="auto"/>
        <w:ind w:left="-2" w:hanging="2"/>
        <w:jc w:val="both"/>
        <w:rPr>
          <w:rFonts w:ascii="Times New Roman" w:eastAsia="Times New Roman" w:hAnsi="Times New Roman" w:cs="Times New Roman"/>
          <w:sz w:val="24"/>
          <w:szCs w:val="24"/>
          <w:lang w:eastAsia="it-IT"/>
        </w:rPr>
      </w:pPr>
      <w:r w:rsidRPr="0082695B">
        <w:rPr>
          <w:rFonts w:ascii="Times New Roman" w:eastAsia="Times New Roman" w:hAnsi="Times New Roman" w:cs="Times New Roman"/>
          <w:b/>
          <w:bCs/>
          <w:color w:val="000000"/>
          <w:sz w:val="24"/>
          <w:szCs w:val="24"/>
          <w:lang w:eastAsia="it-IT"/>
        </w:rPr>
        <w:t xml:space="preserve">4. INDICAZIONI PER LE PROVE INVALSI </w:t>
      </w:r>
      <w:proofErr w:type="gramStart"/>
      <w:r w:rsidRPr="0082695B">
        <w:rPr>
          <w:rFonts w:ascii="Times New Roman" w:eastAsia="Times New Roman" w:hAnsi="Times New Roman" w:cs="Times New Roman"/>
          <w:b/>
          <w:bCs/>
          <w:color w:val="000000"/>
          <w:sz w:val="24"/>
          <w:szCs w:val="24"/>
          <w:lang w:eastAsia="it-IT"/>
        </w:rPr>
        <w:t>(</w:t>
      </w:r>
      <w:r w:rsidRPr="0082695B">
        <w:rPr>
          <w:rFonts w:ascii="Times New Roman" w:eastAsia="Times New Roman" w:hAnsi="Times New Roman" w:cs="Times New Roman"/>
          <w:color w:val="000000"/>
          <w:sz w:val="24"/>
          <w:szCs w:val="24"/>
          <w:lang w:eastAsia="it-IT"/>
        </w:rPr>
        <w:t xml:space="preserve"> Solo</w:t>
      </w:r>
      <w:proofErr w:type="gramEnd"/>
      <w:r w:rsidRPr="0082695B">
        <w:rPr>
          <w:rFonts w:ascii="Times New Roman" w:eastAsia="Times New Roman" w:hAnsi="Times New Roman" w:cs="Times New Roman"/>
          <w:color w:val="000000"/>
          <w:sz w:val="24"/>
          <w:szCs w:val="24"/>
          <w:lang w:eastAsia="it-IT"/>
        </w:rPr>
        <w:t xml:space="preserve"> per le classi 2° e 5°)</w:t>
      </w:r>
    </w:p>
    <w:p w14:paraId="5C2CD7E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3F63765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16"/>
          <w:szCs w:val="16"/>
          <w:shd w:val="clear" w:color="auto" w:fill="FFFFFF"/>
          <w:lang w:eastAsia="it-IT"/>
        </w:rPr>
        <w:t xml:space="preserve">Secondo il </w:t>
      </w:r>
      <w:proofErr w:type="spellStart"/>
      <w:r w:rsidRPr="0082695B">
        <w:rPr>
          <w:rFonts w:ascii="Verdana" w:eastAsia="Times New Roman" w:hAnsi="Verdana" w:cs="Times New Roman"/>
          <w:color w:val="333333"/>
          <w:sz w:val="16"/>
          <w:szCs w:val="16"/>
          <w:shd w:val="clear" w:color="auto" w:fill="FFFFFF"/>
          <w:lang w:eastAsia="it-IT"/>
        </w:rPr>
        <w:t>D.Lgs</w:t>
      </w:r>
      <w:proofErr w:type="spellEnd"/>
      <w:r w:rsidRPr="0082695B">
        <w:rPr>
          <w:rFonts w:ascii="Verdana" w:eastAsia="Times New Roman" w:hAnsi="Verdana" w:cs="Times New Roman"/>
          <w:color w:val="333333"/>
          <w:sz w:val="16"/>
          <w:szCs w:val="16"/>
          <w:shd w:val="clear" w:color="auto" w:fill="FFFFFF"/>
          <w:lang w:eastAsia="it-IT"/>
        </w:rPr>
        <w:t xml:space="preserve"> 62/2017 le alunne e gli alunni con DSA – Disturbi Specifici dell’Apprendimento partecipano alle Prove INVALSI secondo le modalità previste dal proprio PDP – Lo studente con DSA svolge le Prove INVALSI nel loro formato standard oppure con l’ausilio di </w:t>
      </w:r>
      <w:r w:rsidRPr="0082695B">
        <w:rPr>
          <w:rFonts w:ascii="Verdana" w:eastAsia="Times New Roman" w:hAnsi="Verdana" w:cs="Times New Roman"/>
          <w:b/>
          <w:bCs/>
          <w:color w:val="333333"/>
          <w:sz w:val="16"/>
          <w:szCs w:val="16"/>
          <w:shd w:val="clear" w:color="auto" w:fill="FFFFFF"/>
          <w:lang w:eastAsia="it-IT"/>
        </w:rPr>
        <w:t>misure compensative</w:t>
      </w:r>
      <w:r w:rsidRPr="0082695B">
        <w:rPr>
          <w:rFonts w:ascii="Verdana" w:eastAsia="Times New Roman" w:hAnsi="Verdana" w:cs="Times New Roman"/>
          <w:color w:val="333333"/>
          <w:sz w:val="16"/>
          <w:szCs w:val="16"/>
          <w:shd w:val="clear" w:color="auto" w:fill="FFFFFF"/>
          <w:lang w:eastAsia="it-IT"/>
        </w:rPr>
        <w:t xml:space="preserve"> quali:</w:t>
      </w:r>
    </w:p>
    <w:p w14:paraId="65C07F2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16"/>
          <w:szCs w:val="16"/>
          <w:shd w:val="clear" w:color="auto" w:fill="FFFFFF"/>
          <w:lang w:eastAsia="it-IT"/>
        </w:rPr>
        <w:t>- tempo aggiuntivo – fino a 15 min. per ciascuna prova</w:t>
      </w:r>
    </w:p>
    <w:p w14:paraId="24DB3CA3"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16"/>
          <w:szCs w:val="16"/>
          <w:shd w:val="clear" w:color="auto" w:fill="FFFFFF"/>
          <w:lang w:eastAsia="it-IT"/>
        </w:rPr>
        <w:t>- dizionario e/o calcolatrice</w:t>
      </w:r>
    </w:p>
    <w:p w14:paraId="09B1EC8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16"/>
          <w:szCs w:val="16"/>
          <w:shd w:val="clear" w:color="auto" w:fill="FFFFFF"/>
          <w:lang w:eastAsia="it-IT"/>
        </w:rPr>
        <w:t>- donatore di voce per l’ascolto individuale in audio-cuffia</w:t>
      </w:r>
    </w:p>
    <w:p w14:paraId="09CC543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b/>
          <w:bCs/>
          <w:color w:val="333333"/>
          <w:sz w:val="16"/>
          <w:szCs w:val="16"/>
          <w:shd w:val="clear" w:color="auto" w:fill="FFFFFF"/>
          <w:lang w:eastAsia="it-IT"/>
        </w:rPr>
        <w:t>Nel caso della Prova di Inglese</w:t>
      </w:r>
      <w:r w:rsidRPr="0082695B">
        <w:rPr>
          <w:rFonts w:ascii="Verdana" w:eastAsia="Times New Roman" w:hAnsi="Verdana" w:cs="Times New Roman"/>
          <w:color w:val="333333"/>
          <w:sz w:val="16"/>
          <w:szCs w:val="16"/>
          <w:shd w:val="clear" w:color="auto" w:fill="FFFFFF"/>
          <w:lang w:eastAsia="it-IT"/>
        </w:rPr>
        <w:t>, se il PDP prevede l’esonero dalla prova scritta di lingua straniera o dall’insegnamento della lingua straniera, lo studente con DSA non svolge la prova di lettura o di ascolto oppure l’intera Prova nazionale. Gli alunni dispensati da una o da entrambe le Prove di Inglese non ricevono al termine del primo e del secondo ciclo di studi la descrizione dei livelli di apprendimento da parte dell’INVALSI.</w:t>
      </w:r>
    </w:p>
    <w:p w14:paraId="7EC83D10"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774"/>
        <w:gridCol w:w="2698"/>
        <w:gridCol w:w="5146"/>
      </w:tblGrid>
      <w:tr w:rsidR="0082695B" w:rsidRPr="0082695B" w14:paraId="18DB4901" w14:textId="77777777" w:rsidTr="008269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82A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hd w:val="clear" w:color="auto" w:fill="FFFFFF"/>
                <w:lang w:eastAsia="it-IT"/>
              </w:rPr>
              <w:t>Disciplina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0139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24"/>
                <w:szCs w:val="24"/>
                <w:shd w:val="clear" w:color="auto" w:fill="FFFFFF"/>
                <w:lang w:eastAsia="it-IT"/>
              </w:rPr>
              <w:t>Misure compensative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4AC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24"/>
                <w:szCs w:val="24"/>
                <w:shd w:val="clear" w:color="auto" w:fill="FFFFFF"/>
                <w:lang w:eastAsia="it-IT"/>
              </w:rPr>
              <w:t>Eventuale esonero (solo per la lingua inglese)</w:t>
            </w:r>
          </w:p>
        </w:tc>
      </w:tr>
      <w:tr w:rsidR="0082695B" w:rsidRPr="0082695B" w14:paraId="722430BA" w14:textId="77777777" w:rsidTr="008269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C7D7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24"/>
                <w:szCs w:val="24"/>
                <w:shd w:val="clear" w:color="auto" w:fill="FFFFFF"/>
                <w:lang w:eastAsia="it-IT"/>
              </w:rPr>
              <w:lastRenderedPageBreak/>
              <w:t>Italiano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6DAE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EBF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49D92D8E" w14:textId="77777777" w:rsidTr="008269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E533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24"/>
                <w:szCs w:val="24"/>
                <w:shd w:val="clear" w:color="auto" w:fill="FFFFFF"/>
                <w:lang w:eastAsia="it-IT"/>
              </w:rPr>
              <w:t>Matematica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B6AB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A4441"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0BE6E840" w14:textId="77777777" w:rsidTr="008269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5866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Verdana" w:eastAsia="Times New Roman" w:hAnsi="Verdana" w:cs="Times New Roman"/>
                <w:color w:val="333333"/>
                <w:sz w:val="24"/>
                <w:szCs w:val="24"/>
                <w:shd w:val="clear" w:color="auto" w:fill="FFFFFF"/>
                <w:lang w:eastAsia="it-IT"/>
              </w:rPr>
              <w:t>Inglese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26493"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53F7"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34689799"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p w14:paraId="2B8C92D6" w14:textId="77777777" w:rsidR="0082695B" w:rsidRPr="0082695B" w:rsidRDefault="0082695B" w:rsidP="0082695B">
      <w:pPr>
        <w:spacing w:after="0" w:line="240" w:lineRule="auto"/>
        <w:jc w:val="both"/>
        <w:rPr>
          <w:rFonts w:ascii="Times New Roman" w:eastAsia="Times New Roman" w:hAnsi="Times New Roman" w:cs="Times New Roman"/>
          <w:sz w:val="24"/>
          <w:szCs w:val="24"/>
          <w:lang w:eastAsia="it-IT"/>
        </w:rPr>
      </w:pPr>
      <w:r w:rsidRPr="0082695B">
        <w:rPr>
          <w:rFonts w:ascii="Arial" w:eastAsia="Times New Roman" w:hAnsi="Arial" w:cs="Arial"/>
          <w:b/>
          <w:bCs/>
          <w:color w:val="000000"/>
          <w:sz w:val="24"/>
          <w:szCs w:val="24"/>
          <w:lang w:eastAsia="it-IT"/>
        </w:rPr>
        <w:t xml:space="preserve">Nell’ottica di una proficua collaborazione tra tutti i soggetti coinvolti e </w:t>
      </w:r>
      <w:proofErr w:type="gramStart"/>
      <w:r w:rsidRPr="0082695B">
        <w:rPr>
          <w:rFonts w:ascii="Arial" w:eastAsia="Times New Roman" w:hAnsi="Arial" w:cs="Arial"/>
          <w:b/>
          <w:bCs/>
          <w:color w:val="000000"/>
          <w:sz w:val="24"/>
          <w:szCs w:val="24"/>
          <w:lang w:eastAsia="it-IT"/>
        </w:rPr>
        <w:t>interessati  a</w:t>
      </w:r>
      <w:proofErr w:type="gramEnd"/>
      <w:r w:rsidRPr="0082695B">
        <w:rPr>
          <w:rFonts w:ascii="Arial" w:eastAsia="Times New Roman" w:hAnsi="Arial" w:cs="Arial"/>
          <w:b/>
          <w:bCs/>
          <w:color w:val="000000"/>
          <w:sz w:val="24"/>
          <w:szCs w:val="24"/>
          <w:lang w:eastAsia="it-IT"/>
        </w:rPr>
        <w:t>  perseguire il  successo formativo dello/a studente/studentessa,</w:t>
      </w:r>
    </w:p>
    <w:p w14:paraId="4AE9F5CE" w14:textId="77777777" w:rsidR="0082695B" w:rsidRPr="0082695B" w:rsidRDefault="0082695B" w:rsidP="0082695B">
      <w:pPr>
        <w:spacing w:after="0" w:line="240" w:lineRule="auto"/>
        <w:jc w:val="both"/>
        <w:rPr>
          <w:rFonts w:ascii="Times New Roman" w:eastAsia="Times New Roman" w:hAnsi="Times New Roman" w:cs="Times New Roman"/>
          <w:sz w:val="24"/>
          <w:szCs w:val="24"/>
          <w:lang w:eastAsia="it-IT"/>
        </w:rPr>
      </w:pPr>
      <w:r w:rsidRPr="0082695B">
        <w:rPr>
          <w:rFonts w:ascii="Arial" w:eastAsia="Times New Roman" w:hAnsi="Arial" w:cs="Arial"/>
          <w:b/>
          <w:bCs/>
          <w:color w:val="000000"/>
          <w:sz w:val="24"/>
          <w:szCs w:val="24"/>
          <w:lang w:eastAsia="it-IT"/>
        </w:rPr>
        <w:t> la famiglia si impegna a: </w:t>
      </w:r>
    </w:p>
    <w:p w14:paraId="0C87C66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4FD39D89" w14:textId="77777777" w:rsidR="0082695B" w:rsidRPr="0082695B" w:rsidRDefault="0082695B" w:rsidP="0082695B">
      <w:pPr>
        <w:spacing w:after="0" w:line="240" w:lineRule="auto"/>
        <w:jc w:val="both"/>
        <w:rPr>
          <w:rFonts w:ascii="Times New Roman" w:eastAsia="Times New Roman" w:hAnsi="Times New Roman" w:cs="Times New Roman"/>
          <w:sz w:val="24"/>
          <w:szCs w:val="24"/>
          <w:lang w:eastAsia="it-IT"/>
        </w:rPr>
      </w:pPr>
      <w:r w:rsidRPr="0082695B">
        <w:rPr>
          <w:rFonts w:ascii="Arial" w:eastAsia="Times New Roman" w:hAnsi="Arial" w:cs="Arial"/>
          <w:b/>
          <w:bCs/>
          <w:color w:val="000000"/>
          <w:sz w:val="24"/>
          <w:szCs w:val="24"/>
          <w:lang w:eastAsia="it-IT"/>
        </w:rPr>
        <w:t>(Indicare solo le voci che interessano) </w:t>
      </w:r>
    </w:p>
    <w:p w14:paraId="044F601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p>
    <w:p w14:paraId="74274672" w14:textId="77777777" w:rsidR="0082695B" w:rsidRPr="0082695B" w:rsidRDefault="0082695B" w:rsidP="0082695B">
      <w:pPr>
        <w:numPr>
          <w:ilvl w:val="0"/>
          <w:numId w:val="7"/>
        </w:numPr>
        <w:spacing w:after="0" w:line="240" w:lineRule="auto"/>
        <w:jc w:val="both"/>
        <w:textAlignment w:val="baseline"/>
        <w:rPr>
          <w:rFonts w:ascii="Arial" w:eastAsia="Times New Roman" w:hAnsi="Arial" w:cs="Arial"/>
          <w:color w:val="000000"/>
          <w:sz w:val="21"/>
          <w:szCs w:val="21"/>
          <w:lang w:eastAsia="it-IT"/>
        </w:rPr>
      </w:pPr>
      <w:r w:rsidRPr="0082695B">
        <w:rPr>
          <w:rFonts w:ascii="Arial" w:eastAsia="Times New Roman" w:hAnsi="Arial" w:cs="Arial"/>
          <w:color w:val="000000"/>
          <w:sz w:val="21"/>
          <w:szCs w:val="21"/>
          <w:lang w:eastAsia="it-IT"/>
        </w:rPr>
        <w:t>Sostenere l’organizzazione dello studio giornaliero e settimanale</w:t>
      </w:r>
    </w:p>
    <w:p w14:paraId="21C684AB"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20"/>
          <w:szCs w:val="20"/>
          <w:lang w:eastAsia="it-IT"/>
        </w:rPr>
        <w:t> </w:t>
      </w:r>
      <w:r w:rsidRPr="0082695B">
        <w:rPr>
          <w:rFonts w:ascii="Arial" w:eastAsia="Times New Roman" w:hAnsi="Arial" w:cs="Arial"/>
          <w:color w:val="000000"/>
          <w:sz w:val="20"/>
          <w:szCs w:val="20"/>
          <w:lang w:eastAsia="it-IT"/>
        </w:rPr>
        <w:t>Supportare i/</w:t>
      </w:r>
      <w:proofErr w:type="spellStart"/>
      <w:r w:rsidRPr="0082695B">
        <w:rPr>
          <w:rFonts w:ascii="Arial" w:eastAsia="Times New Roman" w:hAnsi="Arial" w:cs="Arial"/>
          <w:color w:val="000000"/>
          <w:sz w:val="20"/>
          <w:szCs w:val="20"/>
          <w:lang w:eastAsia="it-IT"/>
        </w:rPr>
        <w:t>lal</w:t>
      </w:r>
      <w:proofErr w:type="spellEnd"/>
      <w:r w:rsidRPr="0082695B">
        <w:rPr>
          <w:rFonts w:ascii="Arial" w:eastAsia="Times New Roman" w:hAnsi="Arial" w:cs="Arial"/>
          <w:color w:val="000000"/>
          <w:sz w:val="20"/>
          <w:szCs w:val="20"/>
          <w:lang w:eastAsia="it-IT"/>
        </w:rPr>
        <w:t xml:space="preserve"> ragazzo/a nello studio</w:t>
      </w:r>
    </w:p>
    <w:p w14:paraId="57DC5455"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Arial" w:eastAsia="Times New Roman" w:hAnsi="Arial" w:cs="Arial"/>
          <w:color w:val="000000"/>
          <w:sz w:val="21"/>
          <w:szCs w:val="21"/>
          <w:lang w:eastAsia="it-IT"/>
        </w:rPr>
        <w:t> Garantire l’affiancamento di un tutor</w:t>
      </w:r>
    </w:p>
    <w:p w14:paraId="3A9C3445"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verificare lo svolgimento dei compiti assegnati</w:t>
      </w:r>
    </w:p>
    <w:p w14:paraId="158E0A6B"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sostenere la motivazione</w:t>
      </w:r>
    </w:p>
    <w:p w14:paraId="05326C10"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controllare il registro elettronico</w:t>
      </w:r>
    </w:p>
    <w:p w14:paraId="7A685656" w14:textId="77777777" w:rsidR="0082695B" w:rsidRPr="0082695B" w:rsidRDefault="0082695B" w:rsidP="0082695B">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mantenere i contatti con i Servizi</w:t>
      </w:r>
    </w:p>
    <w:p w14:paraId="0FC507BF" w14:textId="77777777" w:rsidR="0082695B" w:rsidRPr="0082695B" w:rsidRDefault="0082695B" w:rsidP="0082695B">
      <w:pPr>
        <w:numPr>
          <w:ilvl w:val="0"/>
          <w:numId w:val="7"/>
        </w:numPr>
        <w:spacing w:after="0" w:line="240" w:lineRule="auto"/>
        <w:jc w:val="both"/>
        <w:textAlignment w:val="baseline"/>
        <w:rPr>
          <w:rFonts w:ascii="Arial" w:eastAsia="Times New Roman" w:hAnsi="Arial" w:cs="Arial"/>
          <w:color w:val="000000"/>
          <w:sz w:val="21"/>
          <w:szCs w:val="21"/>
          <w:lang w:eastAsia="it-IT"/>
        </w:rPr>
      </w:pPr>
      <w:r w:rsidRPr="0082695B">
        <w:rPr>
          <w:rFonts w:ascii="Arial" w:eastAsia="Times New Roman" w:hAnsi="Arial" w:cs="Arial"/>
          <w:color w:val="000000"/>
          <w:sz w:val="21"/>
          <w:szCs w:val="21"/>
          <w:lang w:eastAsia="it-IT"/>
        </w:rPr>
        <w:t>assicurare la regolarità della frequenza</w:t>
      </w:r>
    </w:p>
    <w:p w14:paraId="14C6F073"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2F0318E3" w14:textId="77777777" w:rsidR="0082695B" w:rsidRPr="0082695B" w:rsidRDefault="0082695B" w:rsidP="0082695B">
      <w:pPr>
        <w:spacing w:before="240" w:after="0" w:line="240" w:lineRule="auto"/>
        <w:jc w:val="both"/>
        <w:rPr>
          <w:rFonts w:ascii="Times New Roman" w:eastAsia="Times New Roman" w:hAnsi="Times New Roman" w:cs="Times New Roman"/>
          <w:sz w:val="24"/>
          <w:szCs w:val="24"/>
          <w:lang w:eastAsia="it-IT"/>
        </w:rPr>
      </w:pPr>
      <w:r w:rsidRPr="0082695B">
        <w:rPr>
          <w:rFonts w:ascii="Arial" w:eastAsia="Times New Roman" w:hAnsi="Arial" w:cs="Arial"/>
          <w:b/>
          <w:bCs/>
          <w:color w:val="000000"/>
          <w:sz w:val="25"/>
          <w:szCs w:val="25"/>
          <w:lang w:eastAsia="it-IT"/>
        </w:rPr>
        <w:t>Lo studente si impegna a:</w:t>
      </w:r>
    </w:p>
    <w:p w14:paraId="24DE7D48" w14:textId="77777777" w:rsidR="0082695B" w:rsidRPr="0082695B" w:rsidRDefault="0082695B" w:rsidP="0082695B">
      <w:pPr>
        <w:numPr>
          <w:ilvl w:val="0"/>
          <w:numId w:val="8"/>
        </w:numPr>
        <w:spacing w:before="240"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curare la preparazione personale</w:t>
      </w:r>
    </w:p>
    <w:p w14:paraId="0678EB35" w14:textId="77777777" w:rsidR="0082695B" w:rsidRPr="0082695B" w:rsidRDefault="0082695B" w:rsidP="0082695B">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Arial" w:eastAsia="Times New Roman" w:hAnsi="Arial" w:cs="Arial"/>
          <w:color w:val="000000"/>
          <w:sz w:val="21"/>
          <w:szCs w:val="21"/>
          <w:lang w:eastAsia="it-IT"/>
        </w:rPr>
        <w:t>  organizzare il proprio lavoro giornaliero e settimanale</w:t>
      </w:r>
    </w:p>
    <w:p w14:paraId="67E3FEA2" w14:textId="77777777" w:rsidR="0082695B" w:rsidRPr="0082695B" w:rsidRDefault="0082695B" w:rsidP="0082695B">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Arial" w:eastAsia="Times New Roman" w:hAnsi="Arial" w:cs="Arial"/>
          <w:color w:val="000000"/>
          <w:sz w:val="21"/>
          <w:szCs w:val="21"/>
          <w:lang w:eastAsia="it-IT"/>
        </w:rPr>
        <w:t>   portare a termine i compiti assegnati</w:t>
      </w:r>
    </w:p>
    <w:p w14:paraId="30AC7767" w14:textId="77777777" w:rsidR="0082695B" w:rsidRPr="0082695B" w:rsidRDefault="0082695B" w:rsidP="0082695B">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cooperare con tutti i compagni</w:t>
      </w:r>
    </w:p>
    <w:p w14:paraId="636D6922" w14:textId="77777777" w:rsidR="0082695B" w:rsidRPr="0082695B" w:rsidRDefault="0082695B" w:rsidP="0082695B">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Courier New" w:eastAsia="Times New Roman" w:hAnsi="Courier New" w:cs="Courier New"/>
          <w:color w:val="000000"/>
          <w:sz w:val="21"/>
          <w:szCs w:val="21"/>
          <w:lang w:eastAsia="it-IT"/>
        </w:rPr>
        <w:t> </w:t>
      </w:r>
      <w:r w:rsidRPr="0082695B">
        <w:rPr>
          <w:rFonts w:ascii="Times New Roman" w:eastAsia="Times New Roman" w:hAnsi="Times New Roman" w:cs="Times New Roman"/>
          <w:color w:val="000000"/>
          <w:sz w:val="14"/>
          <w:szCs w:val="14"/>
          <w:lang w:eastAsia="it-IT"/>
        </w:rPr>
        <w:t> </w:t>
      </w:r>
      <w:r w:rsidRPr="0082695B">
        <w:rPr>
          <w:rFonts w:ascii="Arial" w:eastAsia="Times New Roman" w:hAnsi="Arial" w:cs="Arial"/>
          <w:color w:val="000000"/>
          <w:sz w:val="21"/>
          <w:szCs w:val="21"/>
          <w:lang w:eastAsia="it-IT"/>
        </w:rPr>
        <w:t>facilitare la comunicazione scuola famiglia </w:t>
      </w:r>
    </w:p>
    <w:p w14:paraId="77671876" w14:textId="77777777" w:rsidR="0082695B" w:rsidRPr="0082695B" w:rsidRDefault="0082695B" w:rsidP="0082695B">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it-IT"/>
        </w:rPr>
      </w:pPr>
      <w:r w:rsidRPr="0082695B">
        <w:rPr>
          <w:rFonts w:ascii="Arial" w:eastAsia="Times New Roman" w:hAnsi="Arial" w:cs="Arial"/>
          <w:color w:val="000000"/>
          <w:sz w:val="21"/>
          <w:szCs w:val="21"/>
          <w:lang w:eastAsia="it-IT"/>
        </w:rPr>
        <w:t>   utilizzare gli strumenti compensativi</w:t>
      </w:r>
    </w:p>
    <w:p w14:paraId="49226246" w14:textId="77777777" w:rsidR="0082695B" w:rsidRPr="0082695B" w:rsidRDefault="0082695B" w:rsidP="0082695B">
      <w:pPr>
        <w:numPr>
          <w:ilvl w:val="0"/>
          <w:numId w:val="8"/>
        </w:numPr>
        <w:spacing w:after="0" w:line="240" w:lineRule="auto"/>
        <w:jc w:val="both"/>
        <w:textAlignment w:val="baseline"/>
        <w:rPr>
          <w:rFonts w:ascii="Arial" w:eastAsia="Times New Roman" w:hAnsi="Arial" w:cs="Arial"/>
          <w:color w:val="000000"/>
          <w:sz w:val="21"/>
          <w:szCs w:val="21"/>
          <w:lang w:eastAsia="it-IT"/>
        </w:rPr>
      </w:pPr>
      <w:r w:rsidRPr="0082695B">
        <w:rPr>
          <w:rFonts w:ascii="Arial" w:eastAsia="Times New Roman" w:hAnsi="Arial" w:cs="Arial"/>
          <w:color w:val="000000"/>
          <w:sz w:val="21"/>
          <w:szCs w:val="21"/>
          <w:lang w:eastAsia="it-IT"/>
        </w:rPr>
        <w:t>   rispettare le date concordate per le verifiche</w:t>
      </w:r>
    </w:p>
    <w:p w14:paraId="4720F790" w14:textId="77777777" w:rsidR="0082695B" w:rsidRPr="0082695B" w:rsidRDefault="0082695B" w:rsidP="0082695B">
      <w:pPr>
        <w:numPr>
          <w:ilvl w:val="0"/>
          <w:numId w:val="8"/>
        </w:numPr>
        <w:spacing w:after="0" w:line="240" w:lineRule="auto"/>
        <w:jc w:val="both"/>
        <w:textAlignment w:val="baseline"/>
        <w:rPr>
          <w:rFonts w:ascii="Arial" w:eastAsia="Times New Roman" w:hAnsi="Arial" w:cs="Arial"/>
          <w:color w:val="000000"/>
          <w:sz w:val="21"/>
          <w:szCs w:val="21"/>
          <w:lang w:eastAsia="it-IT"/>
        </w:rPr>
      </w:pPr>
      <w:r w:rsidRPr="0082695B">
        <w:rPr>
          <w:rFonts w:ascii="Arial" w:eastAsia="Times New Roman" w:hAnsi="Arial" w:cs="Arial"/>
          <w:color w:val="000000"/>
          <w:sz w:val="21"/>
          <w:szCs w:val="21"/>
          <w:lang w:eastAsia="it-IT"/>
        </w:rPr>
        <w:t>   frequentare regolarmente le lezioni</w:t>
      </w:r>
    </w:p>
    <w:p w14:paraId="56C62AE0" w14:textId="77777777" w:rsidR="0082695B" w:rsidRPr="0082695B" w:rsidRDefault="0082695B" w:rsidP="0082695B">
      <w:pPr>
        <w:numPr>
          <w:ilvl w:val="0"/>
          <w:numId w:val="8"/>
        </w:numPr>
        <w:spacing w:after="0" w:line="240" w:lineRule="auto"/>
        <w:jc w:val="both"/>
        <w:textAlignment w:val="baseline"/>
        <w:rPr>
          <w:rFonts w:ascii="Arial" w:eastAsia="Times New Roman" w:hAnsi="Arial" w:cs="Arial"/>
          <w:color w:val="000000"/>
          <w:sz w:val="21"/>
          <w:szCs w:val="21"/>
          <w:lang w:eastAsia="it-IT"/>
        </w:rPr>
      </w:pPr>
      <w:r w:rsidRPr="0082695B">
        <w:rPr>
          <w:rFonts w:ascii="Arial" w:eastAsia="Times New Roman" w:hAnsi="Arial" w:cs="Arial"/>
          <w:color w:val="000000"/>
          <w:sz w:val="21"/>
          <w:szCs w:val="21"/>
          <w:lang w:eastAsia="it-IT"/>
        </w:rPr>
        <w:t>   frequentare regolarmente i corsi di recupero, secondo le indicazioni dei docenti</w:t>
      </w:r>
    </w:p>
    <w:p w14:paraId="0B67ABDE"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p w14:paraId="23392AFB" w14:textId="77777777" w:rsidR="0082695B" w:rsidRPr="0082695B" w:rsidRDefault="0082695B" w:rsidP="0082695B">
      <w:pPr>
        <w:spacing w:after="20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Le parti coinvolte si impegnano a rispettare quanto condiviso e concordato, nel presente PDP, per il successo formativo dell'alunno.</w:t>
      </w:r>
    </w:p>
    <w:p w14:paraId="6332B606" w14:textId="77777777" w:rsidR="0082695B" w:rsidRPr="0082695B" w:rsidRDefault="0082695B" w:rsidP="0082695B">
      <w:pPr>
        <w:spacing w:after="20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FIRMA DEI DOCENTI</w:t>
      </w:r>
    </w:p>
    <w:tbl>
      <w:tblPr>
        <w:tblW w:w="0" w:type="auto"/>
        <w:jc w:val="center"/>
        <w:tblCellMar>
          <w:top w:w="15" w:type="dxa"/>
          <w:left w:w="15" w:type="dxa"/>
          <w:bottom w:w="15" w:type="dxa"/>
          <w:right w:w="15" w:type="dxa"/>
        </w:tblCellMar>
        <w:tblLook w:val="04A0" w:firstRow="1" w:lastRow="0" w:firstColumn="1" w:lastColumn="0" w:noHBand="0" w:noVBand="1"/>
      </w:tblPr>
      <w:tblGrid>
        <w:gridCol w:w="988"/>
        <w:gridCol w:w="2409"/>
        <w:gridCol w:w="2552"/>
        <w:gridCol w:w="3118"/>
      </w:tblGrid>
      <w:tr w:rsidR="0082695B" w:rsidRPr="0082695B" w14:paraId="6B4B334D" w14:textId="77777777" w:rsidTr="0082695B">
        <w:trPr>
          <w:trHeight w:val="71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DF20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AB4F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DISCIPLINA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D009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DOCENTI</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1FD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FIRMA</w:t>
            </w:r>
          </w:p>
        </w:tc>
      </w:tr>
      <w:tr w:rsidR="0082695B" w:rsidRPr="0082695B" w14:paraId="3AE84841"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BF3A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300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3292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EB37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2528A223"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8C5E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lastRenderedPageBreak/>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CCBB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F158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A8A4D"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37243892"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0DD6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B67B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72F3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A8F3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3A7995C3"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B16D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86C8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968B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3FCE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40883CF4"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338F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E82B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8F4B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6C6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563F4521"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7239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D7EF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BE60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370E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3B78AEEE"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BDC7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5235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961E0"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C9ABB"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7F1809D0"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BC6B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4182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0562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708C3"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5D88C2C3"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D5CD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F435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7A3B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0A362"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247933B8"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49CB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CE53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1FC18"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0F66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51B54360"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1E811"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0C64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3F73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02697"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2A354B4F" w14:textId="77777777" w:rsidTr="0082695B">
        <w:trPr>
          <w:trHeight w:val="544"/>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68F8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AC64"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E78A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88AE6"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5996E08D"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0C316CAC" w14:textId="77777777" w:rsidR="0082695B" w:rsidRPr="0082695B" w:rsidRDefault="0082695B" w:rsidP="0082695B">
      <w:pPr>
        <w:spacing w:after="200" w:line="240" w:lineRule="auto"/>
        <w:ind w:left="-2" w:hanging="2"/>
        <w:jc w:val="both"/>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FIRMA DEI GENITORI</w:t>
      </w: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404"/>
        <w:gridCol w:w="2552"/>
        <w:gridCol w:w="3129"/>
      </w:tblGrid>
      <w:tr w:rsidR="0082695B" w:rsidRPr="0082695B" w14:paraId="50AC6DFB" w14:textId="77777777" w:rsidTr="0082695B">
        <w:trPr>
          <w:trHeight w:val="54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2C81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N°</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310B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NOME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6228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COGNOME</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8CA7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FIRMA</w:t>
            </w:r>
          </w:p>
        </w:tc>
      </w:tr>
      <w:tr w:rsidR="0082695B" w:rsidRPr="0082695B" w14:paraId="4ED45E52" w14:textId="77777777" w:rsidTr="0082695B">
        <w:trPr>
          <w:trHeight w:val="54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410E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A064C"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08647"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C152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r w:rsidR="0082695B" w:rsidRPr="0082695B" w14:paraId="66929C99" w14:textId="77777777" w:rsidTr="0082695B">
        <w:trPr>
          <w:trHeight w:val="54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51DF"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2.</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8A8EE"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5B94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0EA1F"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218E84A8"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7383EA29" w14:textId="77777777" w:rsidR="0082695B" w:rsidRPr="0082695B" w:rsidRDefault="0082695B" w:rsidP="0082695B">
      <w:pPr>
        <w:spacing w:after="20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4"/>
          <w:szCs w:val="24"/>
          <w:lang w:eastAsia="it-IT"/>
        </w:rPr>
        <w:t>FIRMA DELL’ALLIEVO (per la scuola sec. di II gr.)</w:t>
      </w:r>
    </w:p>
    <w:tbl>
      <w:tblPr>
        <w:tblW w:w="0" w:type="auto"/>
        <w:jc w:val="center"/>
        <w:tblCellMar>
          <w:top w:w="15" w:type="dxa"/>
          <w:left w:w="15" w:type="dxa"/>
          <w:bottom w:w="15" w:type="dxa"/>
          <w:right w:w="15" w:type="dxa"/>
        </w:tblCellMar>
        <w:tblLook w:val="04A0" w:firstRow="1" w:lastRow="0" w:firstColumn="1" w:lastColumn="0" w:noHBand="0" w:noVBand="1"/>
      </w:tblPr>
      <w:tblGrid>
        <w:gridCol w:w="562"/>
        <w:gridCol w:w="2257"/>
        <w:gridCol w:w="2846"/>
        <w:gridCol w:w="3402"/>
      </w:tblGrid>
      <w:tr w:rsidR="0082695B" w:rsidRPr="0082695B" w14:paraId="4F96C143" w14:textId="77777777" w:rsidTr="0082695B">
        <w:trPr>
          <w:trHeight w:val="54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B0B86"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N°</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5EB6B"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NOME</w:t>
            </w:r>
          </w:p>
        </w:tc>
        <w:tc>
          <w:tcPr>
            <w:tcW w:w="2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55C9D"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COGNOME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A682"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FIRMA</w:t>
            </w:r>
          </w:p>
        </w:tc>
      </w:tr>
      <w:tr w:rsidR="0082695B" w:rsidRPr="0082695B" w14:paraId="4B1ABB30" w14:textId="77777777" w:rsidTr="0082695B">
        <w:trPr>
          <w:trHeight w:val="54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100BA"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1.</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5D42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2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8F4A5"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E5049"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tc>
      </w:tr>
    </w:tbl>
    <w:p w14:paraId="5B8C02E4" w14:textId="77777777" w:rsidR="0082695B" w:rsidRPr="0082695B" w:rsidRDefault="0082695B" w:rsidP="0082695B">
      <w:pPr>
        <w:spacing w:after="0" w:line="240" w:lineRule="auto"/>
        <w:rPr>
          <w:rFonts w:ascii="Times New Roman" w:eastAsia="Times New Roman" w:hAnsi="Times New Roman" w:cs="Times New Roman"/>
          <w:sz w:val="24"/>
          <w:szCs w:val="24"/>
          <w:lang w:eastAsia="it-IT"/>
        </w:rPr>
      </w:pPr>
    </w:p>
    <w:p w14:paraId="2557D898" w14:textId="77777777" w:rsidR="0082695B" w:rsidRPr="0082695B" w:rsidRDefault="0082695B" w:rsidP="0082695B">
      <w:pPr>
        <w:spacing w:after="20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color w:val="000000"/>
          <w:sz w:val="24"/>
          <w:szCs w:val="24"/>
          <w:lang w:eastAsia="it-IT"/>
        </w:rPr>
        <w:t>Data di compilazione</w:t>
      </w:r>
      <w:r w:rsidRPr="0082695B">
        <w:rPr>
          <w:rFonts w:ascii="Calibri" w:eastAsia="Times New Roman" w:hAnsi="Calibri" w:cs="Calibri"/>
          <w:color w:val="000000"/>
          <w:sz w:val="24"/>
          <w:szCs w:val="24"/>
          <w:lang w:eastAsia="it-IT"/>
        </w:rPr>
        <w:tab/>
      </w:r>
      <w:r w:rsidRPr="0082695B">
        <w:rPr>
          <w:rFonts w:ascii="Calibri" w:eastAsia="Times New Roman" w:hAnsi="Calibri" w:cs="Calibri"/>
          <w:color w:val="000000"/>
          <w:sz w:val="24"/>
          <w:szCs w:val="24"/>
          <w:lang w:eastAsia="it-IT"/>
        </w:rPr>
        <w:tab/>
      </w:r>
      <w:r w:rsidRPr="0082695B">
        <w:rPr>
          <w:rFonts w:ascii="Calibri" w:eastAsia="Times New Roman" w:hAnsi="Calibri" w:cs="Calibri"/>
          <w:color w:val="000000"/>
          <w:sz w:val="24"/>
          <w:szCs w:val="24"/>
          <w:lang w:eastAsia="it-IT"/>
        </w:rPr>
        <w:tab/>
      </w:r>
      <w:r w:rsidRPr="0082695B">
        <w:rPr>
          <w:rFonts w:ascii="Calibri" w:eastAsia="Times New Roman" w:hAnsi="Calibri" w:cs="Calibri"/>
          <w:color w:val="000000"/>
          <w:sz w:val="24"/>
          <w:szCs w:val="24"/>
          <w:lang w:eastAsia="it-IT"/>
        </w:rPr>
        <w:tab/>
      </w:r>
      <w:r w:rsidRPr="0082695B">
        <w:rPr>
          <w:rFonts w:ascii="Calibri" w:eastAsia="Times New Roman" w:hAnsi="Calibri" w:cs="Calibri"/>
          <w:color w:val="000000"/>
          <w:sz w:val="24"/>
          <w:szCs w:val="24"/>
          <w:lang w:eastAsia="it-IT"/>
        </w:rPr>
        <w:tab/>
        <w:t xml:space="preserve">                       Palermo,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xml:space="preserve">/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 </w:t>
      </w:r>
      <w:r w:rsidRPr="0082695B">
        <w:rPr>
          <w:rFonts w:ascii="Calibri" w:eastAsia="Times New Roman" w:hAnsi="Calibri" w:cs="Calibri"/>
          <w:color w:val="000000"/>
          <w:sz w:val="24"/>
          <w:szCs w:val="24"/>
          <w:lang w:eastAsia="it-IT"/>
        </w:rPr>
        <w:t>/20</w:t>
      </w:r>
      <w:r w:rsidRPr="0082695B">
        <w:rPr>
          <w:rFonts w:ascii="Times New Roman" w:eastAsia="Times New Roman" w:hAnsi="Times New Roman" w:cs="Times New Roman"/>
          <w:color w:val="000000"/>
          <w:sz w:val="24"/>
          <w:szCs w:val="24"/>
          <w:lang w:eastAsia="it-IT"/>
        </w:rPr>
        <w:t>22</w:t>
      </w:r>
    </w:p>
    <w:p w14:paraId="361D0B0C"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r w:rsidRPr="0082695B">
        <w:rPr>
          <w:rFonts w:ascii="Times New Roman" w:eastAsia="Times New Roman" w:hAnsi="Times New Roman" w:cs="Times New Roman"/>
          <w:sz w:val="24"/>
          <w:szCs w:val="24"/>
          <w:lang w:eastAsia="it-IT"/>
        </w:rPr>
        <w:br/>
      </w:r>
    </w:p>
    <w:p w14:paraId="133D9E4F" w14:textId="77777777" w:rsidR="0082695B" w:rsidRPr="0082695B" w:rsidRDefault="0082695B" w:rsidP="0082695B">
      <w:pPr>
        <w:spacing w:after="200" w:line="240" w:lineRule="auto"/>
        <w:ind w:left="-2" w:hanging="2"/>
        <w:jc w:val="center"/>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1"/>
          <w:szCs w:val="21"/>
          <w:lang w:eastAsia="it-IT"/>
        </w:rPr>
        <w:t>          </w:t>
      </w:r>
      <w:r w:rsidRPr="0082695B">
        <w:rPr>
          <w:rFonts w:ascii="Calibri" w:eastAsia="Times New Roman" w:hAnsi="Calibri" w:cs="Calibri"/>
          <w:b/>
          <w:bCs/>
          <w:color w:val="000000"/>
          <w:sz w:val="24"/>
          <w:szCs w:val="24"/>
          <w:lang w:eastAsia="it-IT"/>
        </w:rPr>
        <w:t>  IL DIRIGENTE SCOLASTICO</w:t>
      </w:r>
      <w:r w:rsidRPr="0082695B">
        <w:rPr>
          <w:rFonts w:ascii="Calibri" w:eastAsia="Times New Roman" w:hAnsi="Calibri" w:cs="Calibri"/>
          <w:b/>
          <w:bCs/>
          <w:color w:val="000000"/>
          <w:sz w:val="24"/>
          <w:szCs w:val="24"/>
          <w:lang w:eastAsia="it-IT"/>
        </w:rPr>
        <w:tab/>
      </w:r>
    </w:p>
    <w:p w14:paraId="3DEEF319" w14:textId="77777777" w:rsidR="0082695B" w:rsidRPr="0082695B" w:rsidRDefault="0082695B" w:rsidP="0082695B">
      <w:pPr>
        <w:spacing w:after="0" w:line="240" w:lineRule="auto"/>
        <w:ind w:left="-2" w:hanging="2"/>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1"/>
          <w:szCs w:val="21"/>
          <w:lang w:eastAsia="it-IT"/>
        </w:rPr>
        <w:t>                                                                                          </w:t>
      </w:r>
      <w:r w:rsidRPr="0082695B">
        <w:rPr>
          <w:rFonts w:ascii="Calibri" w:eastAsia="Times New Roman" w:hAnsi="Calibri" w:cs="Calibri"/>
          <w:b/>
          <w:bCs/>
          <w:color w:val="000000"/>
          <w:sz w:val="24"/>
          <w:szCs w:val="24"/>
          <w:lang w:eastAsia="it-IT"/>
        </w:rPr>
        <w:t>Matteo Croce</w:t>
      </w:r>
    </w:p>
    <w:p w14:paraId="12F0DAFB" w14:textId="77777777" w:rsidR="0082695B" w:rsidRPr="0082695B" w:rsidRDefault="0082695B" w:rsidP="0082695B">
      <w:pPr>
        <w:spacing w:after="240" w:line="240" w:lineRule="auto"/>
        <w:rPr>
          <w:rFonts w:ascii="Times New Roman" w:eastAsia="Times New Roman" w:hAnsi="Times New Roman" w:cs="Times New Roman"/>
          <w:sz w:val="24"/>
          <w:szCs w:val="24"/>
          <w:lang w:eastAsia="it-IT"/>
        </w:rPr>
      </w:pPr>
      <w:r w:rsidRPr="0082695B">
        <w:rPr>
          <w:rFonts w:ascii="Times New Roman" w:eastAsia="Times New Roman" w:hAnsi="Times New Roman" w:cs="Times New Roman"/>
          <w:sz w:val="24"/>
          <w:szCs w:val="24"/>
          <w:lang w:eastAsia="it-IT"/>
        </w:rPr>
        <w:lastRenderedPageBreak/>
        <w:br/>
      </w:r>
      <w:r w:rsidRPr="0082695B">
        <w:rPr>
          <w:rFonts w:ascii="Times New Roman" w:eastAsia="Times New Roman" w:hAnsi="Times New Roman" w:cs="Times New Roman"/>
          <w:sz w:val="24"/>
          <w:szCs w:val="24"/>
          <w:lang w:eastAsia="it-IT"/>
        </w:rPr>
        <w:br/>
      </w:r>
    </w:p>
    <w:p w14:paraId="3D0D7AF1" w14:textId="77777777" w:rsidR="0082695B" w:rsidRPr="0082695B" w:rsidRDefault="0082695B" w:rsidP="0082695B">
      <w:pPr>
        <w:spacing w:after="0" w:line="240" w:lineRule="auto"/>
        <w:jc w:val="center"/>
        <w:rPr>
          <w:rFonts w:ascii="Times New Roman" w:eastAsia="Times New Roman" w:hAnsi="Times New Roman" w:cs="Times New Roman"/>
          <w:sz w:val="24"/>
          <w:szCs w:val="24"/>
          <w:lang w:eastAsia="it-IT"/>
        </w:rPr>
      </w:pPr>
      <w:r w:rsidRPr="0082695B">
        <w:rPr>
          <w:rFonts w:ascii="Calibri" w:eastAsia="Times New Roman" w:hAnsi="Calibri" w:cs="Calibri"/>
          <w:b/>
          <w:bCs/>
          <w:color w:val="000000"/>
          <w:sz w:val="20"/>
          <w:szCs w:val="20"/>
          <w:lang w:eastAsia="it-IT"/>
        </w:rPr>
        <w:t xml:space="preserve">web: www.liceodanilodolci.edu.it </w:t>
      </w:r>
      <w:proofErr w:type="gramStart"/>
      <w:r w:rsidRPr="0082695B">
        <w:rPr>
          <w:rFonts w:ascii="Calibri" w:eastAsia="Times New Roman" w:hAnsi="Calibri" w:cs="Calibri"/>
          <w:b/>
          <w:bCs/>
          <w:color w:val="000000"/>
          <w:sz w:val="20"/>
          <w:szCs w:val="20"/>
          <w:lang w:eastAsia="it-IT"/>
        </w:rPr>
        <w:t>-  email</w:t>
      </w:r>
      <w:proofErr w:type="gramEnd"/>
      <w:r w:rsidRPr="0082695B">
        <w:rPr>
          <w:rFonts w:ascii="Calibri" w:eastAsia="Times New Roman" w:hAnsi="Calibri" w:cs="Calibri"/>
          <w:b/>
          <w:bCs/>
          <w:color w:val="000000"/>
          <w:sz w:val="20"/>
          <w:szCs w:val="20"/>
          <w:lang w:eastAsia="it-IT"/>
        </w:rPr>
        <w:t>:</w:t>
      </w:r>
      <w:hyperlink r:id="rId6" w:history="1">
        <w:r w:rsidRPr="0082695B">
          <w:rPr>
            <w:rFonts w:ascii="Calibri" w:eastAsia="Times New Roman" w:hAnsi="Calibri" w:cs="Calibri"/>
            <w:color w:val="0000FF"/>
            <w:sz w:val="20"/>
            <w:szCs w:val="20"/>
            <w:u w:val="single"/>
            <w:lang w:eastAsia="it-IT"/>
          </w:rPr>
          <w:t>papm07000p@istruzione.it</w:t>
        </w:r>
      </w:hyperlink>
      <w:r w:rsidRPr="0082695B">
        <w:rPr>
          <w:rFonts w:ascii="Calibri" w:eastAsia="Times New Roman" w:hAnsi="Calibri" w:cs="Calibri"/>
          <w:b/>
          <w:bCs/>
          <w:color w:val="000000"/>
          <w:sz w:val="20"/>
          <w:szCs w:val="20"/>
          <w:lang w:eastAsia="it-IT"/>
        </w:rPr>
        <w:t>C.F. 97163270826 – PEC:</w:t>
      </w:r>
      <w:hyperlink r:id="rId7" w:history="1">
        <w:r w:rsidRPr="0082695B">
          <w:rPr>
            <w:rFonts w:ascii="Calibri" w:eastAsia="Times New Roman" w:hAnsi="Calibri" w:cs="Calibri"/>
            <w:color w:val="0000FF"/>
            <w:sz w:val="20"/>
            <w:szCs w:val="20"/>
            <w:u w:val="single"/>
            <w:lang w:eastAsia="it-IT"/>
          </w:rPr>
          <w:t>papm07000p@pec.istruzione.it</w:t>
        </w:r>
      </w:hyperlink>
    </w:p>
    <w:p w14:paraId="3A63D081" w14:textId="77777777" w:rsidR="0082695B" w:rsidRDefault="0082695B"/>
    <w:sectPr w:rsidR="008269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0FF"/>
    <w:multiLevelType w:val="multilevel"/>
    <w:tmpl w:val="193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07086"/>
    <w:multiLevelType w:val="multilevel"/>
    <w:tmpl w:val="25F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C4DAD"/>
    <w:multiLevelType w:val="multilevel"/>
    <w:tmpl w:val="5B2A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60F5B"/>
    <w:multiLevelType w:val="multilevel"/>
    <w:tmpl w:val="AD3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F7FB4"/>
    <w:multiLevelType w:val="multilevel"/>
    <w:tmpl w:val="D28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E7D68"/>
    <w:multiLevelType w:val="multilevel"/>
    <w:tmpl w:val="903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0263"/>
    <w:multiLevelType w:val="multilevel"/>
    <w:tmpl w:val="93E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51352"/>
    <w:multiLevelType w:val="multilevel"/>
    <w:tmpl w:val="B9C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958696">
    <w:abstractNumId w:val="7"/>
  </w:num>
  <w:num w:numId="2" w16cid:durableId="1595555542">
    <w:abstractNumId w:val="3"/>
  </w:num>
  <w:num w:numId="3" w16cid:durableId="1703552193">
    <w:abstractNumId w:val="5"/>
  </w:num>
  <w:num w:numId="4" w16cid:durableId="965693480">
    <w:abstractNumId w:val="6"/>
  </w:num>
  <w:num w:numId="5" w16cid:durableId="1390303202">
    <w:abstractNumId w:val="1"/>
  </w:num>
  <w:num w:numId="6" w16cid:durableId="1297222850">
    <w:abstractNumId w:val="4"/>
  </w:num>
  <w:num w:numId="7" w16cid:durableId="359667909">
    <w:abstractNumId w:val="0"/>
  </w:num>
  <w:num w:numId="8" w16cid:durableId="1906185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5B"/>
    <w:rsid w:val="00826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F766"/>
  <w15:chartTrackingRefBased/>
  <w15:docId w15:val="{8ADDADEC-1C2F-4468-B839-DE464806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135">
      <w:bodyDiv w:val="1"/>
      <w:marLeft w:val="0"/>
      <w:marRight w:val="0"/>
      <w:marTop w:val="0"/>
      <w:marBottom w:val="0"/>
      <w:divBdr>
        <w:top w:val="none" w:sz="0" w:space="0" w:color="auto"/>
        <w:left w:val="none" w:sz="0" w:space="0" w:color="auto"/>
        <w:bottom w:val="none" w:sz="0" w:space="0" w:color="auto"/>
        <w:right w:val="none" w:sz="0" w:space="0" w:color="auto"/>
      </w:divBdr>
      <w:divsChild>
        <w:div w:id="551381412">
          <w:marLeft w:val="-143"/>
          <w:marRight w:val="0"/>
          <w:marTop w:val="0"/>
          <w:marBottom w:val="0"/>
          <w:divBdr>
            <w:top w:val="none" w:sz="0" w:space="0" w:color="auto"/>
            <w:left w:val="none" w:sz="0" w:space="0" w:color="auto"/>
            <w:bottom w:val="none" w:sz="0" w:space="0" w:color="auto"/>
            <w:right w:val="none" w:sz="0" w:space="0" w:color="auto"/>
          </w:divBdr>
        </w:div>
        <w:div w:id="1462528185">
          <w:marLeft w:val="-78"/>
          <w:marRight w:val="0"/>
          <w:marTop w:val="0"/>
          <w:marBottom w:val="0"/>
          <w:divBdr>
            <w:top w:val="none" w:sz="0" w:space="0" w:color="auto"/>
            <w:left w:val="none" w:sz="0" w:space="0" w:color="auto"/>
            <w:bottom w:val="none" w:sz="0" w:space="0" w:color="auto"/>
            <w:right w:val="none" w:sz="0" w:space="0" w:color="auto"/>
          </w:divBdr>
        </w:div>
        <w:div w:id="1623342494">
          <w:marLeft w:val="-54"/>
          <w:marRight w:val="0"/>
          <w:marTop w:val="0"/>
          <w:marBottom w:val="0"/>
          <w:divBdr>
            <w:top w:val="none" w:sz="0" w:space="0" w:color="auto"/>
            <w:left w:val="none" w:sz="0" w:space="0" w:color="auto"/>
            <w:bottom w:val="none" w:sz="0" w:space="0" w:color="auto"/>
            <w:right w:val="none" w:sz="0" w:space="0" w:color="auto"/>
          </w:divBdr>
        </w:div>
        <w:div w:id="1397825167">
          <w:marLeft w:val="-54"/>
          <w:marRight w:val="0"/>
          <w:marTop w:val="0"/>
          <w:marBottom w:val="0"/>
          <w:divBdr>
            <w:top w:val="none" w:sz="0" w:space="0" w:color="auto"/>
            <w:left w:val="none" w:sz="0" w:space="0" w:color="auto"/>
            <w:bottom w:val="none" w:sz="0" w:space="0" w:color="auto"/>
            <w:right w:val="none" w:sz="0" w:space="0" w:color="auto"/>
          </w:divBdr>
        </w:div>
        <w:div w:id="273749183">
          <w:marLeft w:val="-54"/>
          <w:marRight w:val="0"/>
          <w:marTop w:val="0"/>
          <w:marBottom w:val="0"/>
          <w:divBdr>
            <w:top w:val="none" w:sz="0" w:space="0" w:color="auto"/>
            <w:left w:val="none" w:sz="0" w:space="0" w:color="auto"/>
            <w:bottom w:val="none" w:sz="0" w:space="0" w:color="auto"/>
            <w:right w:val="none" w:sz="0" w:space="0" w:color="auto"/>
          </w:divBdr>
        </w:div>
        <w:div w:id="1462578669">
          <w:marLeft w:val="-66"/>
          <w:marRight w:val="0"/>
          <w:marTop w:val="0"/>
          <w:marBottom w:val="0"/>
          <w:divBdr>
            <w:top w:val="none" w:sz="0" w:space="0" w:color="auto"/>
            <w:left w:val="none" w:sz="0" w:space="0" w:color="auto"/>
            <w:bottom w:val="none" w:sz="0" w:space="0" w:color="auto"/>
            <w:right w:val="none" w:sz="0" w:space="0" w:color="auto"/>
          </w:divBdr>
        </w:div>
        <w:div w:id="21249792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pm07000p@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m07000p@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macaluso</dc:creator>
  <cp:keywords/>
  <dc:description/>
  <cp:lastModifiedBy>daniela macaluso</cp:lastModifiedBy>
  <cp:revision>1</cp:revision>
  <dcterms:created xsi:type="dcterms:W3CDTF">2022-10-25T16:14:00Z</dcterms:created>
  <dcterms:modified xsi:type="dcterms:W3CDTF">2022-10-25T16:19:00Z</dcterms:modified>
</cp:coreProperties>
</file>